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AE1" w:rsidRDefault="00AE7AE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E7AE1" w:rsidRDefault="00AE7AE1">
      <w:pPr>
        <w:pStyle w:val="ConsPlusNormal"/>
        <w:jc w:val="both"/>
        <w:outlineLvl w:val="0"/>
      </w:pPr>
    </w:p>
    <w:p w:rsidR="00AE7AE1" w:rsidRDefault="00AE7AE1">
      <w:pPr>
        <w:pStyle w:val="ConsPlusTitle"/>
        <w:jc w:val="center"/>
        <w:outlineLvl w:val="0"/>
      </w:pPr>
      <w:r>
        <w:t>ФЕДЕРАЛЬНАЯ АНТИМОНОПОЛЬНАЯ СЛУЖБА</w:t>
      </w:r>
    </w:p>
    <w:p w:rsidR="00AE7AE1" w:rsidRDefault="00AE7AE1">
      <w:pPr>
        <w:pStyle w:val="ConsPlusTitle"/>
        <w:jc w:val="center"/>
      </w:pPr>
    </w:p>
    <w:p w:rsidR="00AE7AE1" w:rsidRDefault="00AE7AE1">
      <w:pPr>
        <w:pStyle w:val="ConsPlusTitle"/>
        <w:jc w:val="center"/>
      </w:pPr>
      <w:r>
        <w:t>ПИСЬМО</w:t>
      </w:r>
    </w:p>
    <w:p w:rsidR="00AE7AE1" w:rsidRDefault="00AE7AE1">
      <w:pPr>
        <w:pStyle w:val="ConsPlusTitle"/>
        <w:jc w:val="center"/>
      </w:pPr>
      <w:r>
        <w:t>от 23 января 2014 г. N ИА/2111/14</w:t>
      </w:r>
    </w:p>
    <w:p w:rsidR="00AE7AE1" w:rsidRDefault="00AE7AE1">
      <w:pPr>
        <w:pStyle w:val="ConsPlusTitle"/>
        <w:jc w:val="center"/>
      </w:pPr>
    </w:p>
    <w:p w:rsidR="00AE7AE1" w:rsidRDefault="00AE7AE1">
      <w:pPr>
        <w:pStyle w:val="ConsPlusTitle"/>
        <w:jc w:val="center"/>
      </w:pPr>
      <w:r>
        <w:t>ПО ВОПРОСУ</w:t>
      </w:r>
    </w:p>
    <w:p w:rsidR="00AE7AE1" w:rsidRDefault="00AE7AE1">
      <w:pPr>
        <w:pStyle w:val="ConsPlusTitle"/>
        <w:jc w:val="center"/>
      </w:pPr>
      <w:r>
        <w:t>ПРИМЕНЕНИЯ НОРМ КОДЕКСА РОССИЙСКОЙ ФЕДЕРАЦИИ</w:t>
      </w:r>
    </w:p>
    <w:p w:rsidR="00AE7AE1" w:rsidRDefault="00AE7AE1">
      <w:pPr>
        <w:pStyle w:val="ConsPlusTitle"/>
        <w:jc w:val="center"/>
      </w:pPr>
      <w:r>
        <w:t>ОБ АДМИНИСТРАТИВНЫХ ПРАВОНАРУШЕНИЯХ ПРИ ПРИВЛЕЧЕНИИ ЛИЦ</w:t>
      </w:r>
    </w:p>
    <w:p w:rsidR="00AE7AE1" w:rsidRDefault="00AE7AE1">
      <w:pPr>
        <w:pStyle w:val="ConsPlusTitle"/>
        <w:jc w:val="center"/>
      </w:pPr>
      <w:r>
        <w:t>К АДМИНИСТРАТИВНОЙ ОТВЕТСТВЕННОСТИ ЗА НАРУШЕНИЯ,</w:t>
      </w:r>
    </w:p>
    <w:p w:rsidR="00AE7AE1" w:rsidRDefault="00AE7AE1">
      <w:pPr>
        <w:pStyle w:val="ConsPlusTitle"/>
        <w:jc w:val="center"/>
      </w:pPr>
      <w:r>
        <w:t>ДОПУЩЕННЫЕ ПРИ РАЗМЕЩЕНИИ ЗАКАЗОВ</w:t>
      </w:r>
    </w:p>
    <w:p w:rsidR="00AE7AE1" w:rsidRDefault="00AE7AE1">
      <w:pPr>
        <w:pStyle w:val="ConsPlusNormal"/>
        <w:jc w:val="center"/>
      </w:pPr>
    </w:p>
    <w:p w:rsidR="00AE7AE1" w:rsidRDefault="00AE7AE1">
      <w:pPr>
        <w:pStyle w:val="ConsPlusNormal"/>
        <w:ind w:firstLine="540"/>
        <w:jc w:val="both"/>
      </w:pPr>
      <w:r>
        <w:t xml:space="preserve">В связи с поступающими вопросами на основании </w:t>
      </w:r>
      <w:hyperlink r:id="rId5" w:history="1">
        <w:r>
          <w:rPr>
            <w:color w:val="0000FF"/>
          </w:rPr>
          <w:t>пункта 5.4</w:t>
        </w:r>
      </w:hyperlink>
      <w:r>
        <w:t xml:space="preserve"> постановления Правительства Российской Федерации от 30.06.2004 N 331 "Об утверждении Положения о Федеральной антимонопольной службе" и </w:t>
      </w:r>
      <w:hyperlink r:id="rId6" w:history="1">
        <w:r>
          <w:rPr>
            <w:color w:val="0000FF"/>
          </w:rPr>
          <w:t>пункта 9.1</w:t>
        </w:r>
      </w:hyperlink>
      <w:r>
        <w:t xml:space="preserve"> Приказа Федеральной антимонопольной службы от 09.04.2007 N 105 "Об утверждении Регламента Федеральной антимонопольной службы" ФАС России направляет территориальным органам для использования в работе информационное письмо, содержащее анализ применения норм </w:t>
      </w:r>
      <w:hyperlink r:id="rId7" w:history="1">
        <w:r>
          <w:rPr>
            <w:color w:val="0000FF"/>
          </w:rPr>
          <w:t>Кодекса</w:t>
        </w:r>
      </w:hyperlink>
      <w:r>
        <w:t xml:space="preserve"> Российской Федерации об административных правонарушениях (далее - КоАП РФ) при привлечении лиц к административной ответственности за нарушения законодательства Российской Федерации о размещении заказов.</w:t>
      </w: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  <w:outlineLvl w:val="1"/>
      </w:pPr>
      <w:r>
        <w:t>1. По вопросу применения норм КоАП РФ в редакции, действовавшей до 01.01.2014.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С 01.01.2014 вступил в силу Федеральный </w:t>
      </w:r>
      <w:hyperlink r:id="rId8" w:history="1">
        <w:r>
          <w:rPr>
            <w:color w:val="0000FF"/>
          </w:rPr>
          <w:t>закон</w:t>
        </w:r>
      </w:hyperlink>
      <w:r>
        <w:t xml:space="preserve"> от 28.12.2013 N 396-ФЗ "О внесении изменений в отдельные законодательные акты Российской Федерации", которым внесены изменения в нормы </w:t>
      </w:r>
      <w:hyperlink r:id="rId9" w:history="1">
        <w:r>
          <w:rPr>
            <w:color w:val="0000FF"/>
          </w:rPr>
          <w:t>КоАП</w:t>
        </w:r>
      </w:hyperlink>
      <w:r>
        <w:t xml:space="preserve"> РФ.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Целью принятия отдельных положений указанного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явилось сохранение административной ответственности, предупреждение совершения административных правонарушений при осуществлении закупок для обеспечения государственных или муниципальных нужд. При этом необходимо обратить внимание, что предметом регулирования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и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21.07.2005 N 94-ФЗ "О размещении заказов на поставки товаров, выполнение работ, оказание услуг для государственных и муниципальных нужд" (далее - Закон о размещении заказов) являются отношения, связанные с обеспечением государственных и муниципальных нужд в товарах, работах, услугах за счет средств соответствующих бюджетов.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Следовательно, объектом административных правонарушений, ответственность за совершение которых предусмотрена </w:t>
      </w:r>
      <w:hyperlink r:id="rId13" w:history="1">
        <w:r>
          <w:rPr>
            <w:color w:val="0000FF"/>
          </w:rPr>
          <w:t>статьями 7.29</w:t>
        </w:r>
      </w:hyperlink>
      <w:r>
        <w:t xml:space="preserve"> - </w:t>
      </w:r>
      <w:hyperlink r:id="rId14" w:history="1">
        <w:r>
          <w:rPr>
            <w:color w:val="0000FF"/>
          </w:rPr>
          <w:t>7.32</w:t>
        </w:r>
      </w:hyperlink>
      <w:r>
        <w:t xml:space="preserve">, </w:t>
      </w:r>
      <w:hyperlink r:id="rId15" w:history="1">
        <w:r>
          <w:rPr>
            <w:color w:val="0000FF"/>
          </w:rPr>
          <w:t>частью 7 статьи 19.5</w:t>
        </w:r>
      </w:hyperlink>
      <w:r>
        <w:t xml:space="preserve">, </w:t>
      </w:r>
      <w:hyperlink r:id="rId16" w:history="1">
        <w:r>
          <w:rPr>
            <w:color w:val="0000FF"/>
          </w:rPr>
          <w:t>статьей 19.7.2</w:t>
        </w:r>
      </w:hyperlink>
      <w:r>
        <w:t xml:space="preserve"> КоАП РФ в редакции, действующей как до, так и после 01.01.2014, являются отношения, связанные с обеспечением государственных и муниципальных нужд в товарах, работах, услугах за счет средств соответствующих бюджетов.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Таким образом, за нарушения законодательства Российской Федерации о размещении заказов применяется административная ответственность, предусмотренная указанными выше положениями </w:t>
      </w:r>
      <w:hyperlink r:id="rId17" w:history="1">
        <w:r>
          <w:rPr>
            <w:color w:val="0000FF"/>
          </w:rPr>
          <w:t>КоАП</w:t>
        </w:r>
      </w:hyperlink>
      <w:r>
        <w:t xml:space="preserve"> РФ, вне зависимости от времени их выявления.</w:t>
      </w: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  <w:outlineLvl w:val="1"/>
      </w:pPr>
      <w:r>
        <w:t xml:space="preserve">2. По вопросу квалификации норм </w:t>
      </w:r>
      <w:hyperlink r:id="rId18" w:history="1">
        <w:r>
          <w:rPr>
            <w:color w:val="0000FF"/>
          </w:rPr>
          <w:t>КоАП</w:t>
        </w:r>
      </w:hyperlink>
      <w:r>
        <w:t xml:space="preserve"> РФ при выявлении признаков состава административного правонарушения за нарушение законодательства Российской Федерации о размещении заказов.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19" w:history="1">
        <w:r>
          <w:rPr>
            <w:color w:val="0000FF"/>
          </w:rPr>
          <w:t>части 1 статьи 1.7</w:t>
        </w:r>
      </w:hyperlink>
      <w:r>
        <w:t xml:space="preserve"> КоАП РФ лицо, совершившее административное правонарушение, </w:t>
      </w:r>
      <w:r>
        <w:lastRenderedPageBreak/>
        <w:t>подлежит ответственности на основании закона, действовавшего во время совершения административного правонарушения.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В соответствии с указанной нормой лицо подлежит привлечению к административной ответственности по нормам </w:t>
      </w:r>
      <w:hyperlink r:id="rId20" w:history="1">
        <w:r>
          <w:rPr>
            <w:color w:val="0000FF"/>
          </w:rPr>
          <w:t>КоАП</w:t>
        </w:r>
      </w:hyperlink>
      <w:r>
        <w:t xml:space="preserve"> РФ, действовавшим на момент совершения им такого правонарушения, вне зависимости от времени выявления признаков состава административного правонарушения в сфере размещения заказов (до или после 01.01.2014).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Учитывая изложенное, в случае, если нарушение законодательства Российской Федерации о размещении заказов совершено до 01.01.2014, должностному лицу при выявлении такого нарушения необходимо применять нормы </w:t>
      </w:r>
      <w:hyperlink r:id="rId21" w:history="1">
        <w:r>
          <w:rPr>
            <w:color w:val="0000FF"/>
          </w:rPr>
          <w:t>КоАП</w:t>
        </w:r>
      </w:hyperlink>
      <w:r>
        <w:t xml:space="preserve"> РФ в редакции, действовавшей до 01.01.2014.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В случае, если нарушение законодательства Российской Федерации о размещении заказов совершено после 01.01.2014, должностному лицу необходимо применять нормы </w:t>
      </w:r>
      <w:hyperlink r:id="rId22" w:history="1">
        <w:r>
          <w:rPr>
            <w:color w:val="0000FF"/>
          </w:rPr>
          <w:t>КоАП</w:t>
        </w:r>
      </w:hyperlink>
      <w:r>
        <w:t xml:space="preserve"> РФ в редакции, действующей с 01.01.2014.</w:t>
      </w: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  <w:outlineLvl w:val="1"/>
      </w:pPr>
      <w:r>
        <w:t>3. По вопросу правомерности возбуждения и продолжения в 2014 году производства по делам об административных правонарушениях, совершенных в сфере размещения заказов в 2013 году.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23" w:history="1">
        <w:r>
          <w:rPr>
            <w:color w:val="0000FF"/>
          </w:rPr>
          <w:t>части 2 статьи 1.7</w:t>
        </w:r>
      </w:hyperlink>
      <w:r>
        <w:t xml:space="preserve"> КоАП РФ предусмотрено, что закон, смягчающий или отменяющий административную ответственность за административное правонарушение либо иным образом улучшающий положение лица, совершившего административное правонарушение, имеет обратную силу, то есть распространяется и на лицо,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исполнено. Закон, устанавливающий или отягчающий административную ответственность за административное правонарушение либо иным образом ухудшающий положение лица, обратной силы не имеет.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>Следовательно, в связи с изменением законодательства, регулирующего отношения, связанные с обеспечением государственных и муниципальных нужд в товарах, работах, услугах за счет средств соответствующих бюджетов должностному лицу при рассмотрении вопроса о возбуждении дела об административном правонарушении или продолжении такого производства необходимо установить обстоятельства, смягчающие, отягчающие либо исключающие административную ответственность, учитывая следующую последовательность действий..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3.1. Должностному лицу до начала производства по делу об административном правонарушении либо на соответствующей стадии производства следует установить, являются ли рассматриваемые действия нарушением как законодательства Российской Федерации о размещении заказов, так и законодательства Российской Федерации о контрактной системе. Кроме того, должностному лицу необходимо установить, предусмотрена ли административная ответственность за совершение такого нарушения нормами </w:t>
      </w:r>
      <w:hyperlink r:id="rId24" w:history="1">
        <w:r>
          <w:rPr>
            <w:color w:val="0000FF"/>
          </w:rPr>
          <w:t>КоАП</w:t>
        </w:r>
      </w:hyperlink>
      <w:r>
        <w:t xml:space="preserve"> РФ в редакции, действующей с 01.01.2014.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В случае, если указанные действия лица не являются нарушением законодательства Российской Федерации о контрактной системе или не содержат признаки состава административного правонарушения, предусмотренного нормами </w:t>
      </w:r>
      <w:hyperlink r:id="rId25" w:history="1">
        <w:r>
          <w:rPr>
            <w:color w:val="0000FF"/>
          </w:rPr>
          <w:t>КоАП</w:t>
        </w:r>
      </w:hyperlink>
      <w:r>
        <w:t xml:space="preserve"> РФ в редакции, действующей с 01.01.2014, производство по делу об административном правонарушении не может быть начато, а начатое производство подлежит прекращению на основании </w:t>
      </w:r>
      <w:hyperlink r:id="rId26" w:history="1">
        <w:r>
          <w:rPr>
            <w:color w:val="0000FF"/>
          </w:rPr>
          <w:t>части 1 статьи 24.5</w:t>
        </w:r>
      </w:hyperlink>
      <w:r>
        <w:t xml:space="preserve"> КоАП РФ (пример приведен в </w:t>
      </w:r>
      <w:hyperlink w:anchor="P138" w:history="1">
        <w:r>
          <w:rPr>
            <w:color w:val="0000FF"/>
          </w:rPr>
          <w:t>Приложении N 2</w:t>
        </w:r>
      </w:hyperlink>
      <w:r>
        <w:t>).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В случае, если действия лица, нарушающие законодательство Российской Федерации о размещении заказов, являются нарушением законодательства Российской Федерации о контрактной системе и содержат признаки состава административного правонарушения, предусмотренного нормами </w:t>
      </w:r>
      <w:hyperlink r:id="rId27" w:history="1">
        <w:r>
          <w:rPr>
            <w:color w:val="0000FF"/>
          </w:rPr>
          <w:t>КоАП</w:t>
        </w:r>
      </w:hyperlink>
      <w:r>
        <w:t xml:space="preserve"> РФ в редакции, действующей с 01.01.2014, производство по делу </w:t>
      </w:r>
      <w:r>
        <w:lastRenderedPageBreak/>
        <w:t xml:space="preserve">об административном правонарушении необходимо начать либо продолжить в порядке, предусмотренном нормами </w:t>
      </w:r>
      <w:hyperlink r:id="rId28" w:history="1">
        <w:r>
          <w:rPr>
            <w:color w:val="0000FF"/>
          </w:rPr>
          <w:t>КоАП</w:t>
        </w:r>
      </w:hyperlink>
      <w:r>
        <w:t xml:space="preserve"> РФ (пример приведен в </w:t>
      </w:r>
      <w:hyperlink w:anchor="P156" w:history="1">
        <w:r>
          <w:rPr>
            <w:color w:val="0000FF"/>
          </w:rPr>
          <w:t>приложении N 3</w:t>
        </w:r>
      </w:hyperlink>
      <w:r>
        <w:t>).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3.2. Должностному лицу, рассматривающему дело об административном правонарушении, с целью установления размера налагаемого штрафа, необходимо применить положения </w:t>
      </w:r>
      <w:hyperlink r:id="rId29" w:history="1">
        <w:r>
          <w:rPr>
            <w:color w:val="0000FF"/>
          </w:rPr>
          <w:t>части 2 статьи 1.7</w:t>
        </w:r>
      </w:hyperlink>
      <w:r>
        <w:t xml:space="preserve"> КоАП РФ, определив, улучшается или ухудшается положение привлекаемого лица санкцией, установленной нормой </w:t>
      </w:r>
      <w:hyperlink r:id="rId30" w:history="1">
        <w:r>
          <w:rPr>
            <w:color w:val="0000FF"/>
          </w:rPr>
          <w:t>КоАП</w:t>
        </w:r>
      </w:hyperlink>
      <w:r>
        <w:t xml:space="preserve"> РФ в редакции, действующей после 01.01.2014.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В случае, если санкция, предусмотренная нормами </w:t>
      </w:r>
      <w:hyperlink r:id="rId31" w:history="1">
        <w:r>
          <w:rPr>
            <w:color w:val="0000FF"/>
          </w:rPr>
          <w:t>КоАП</w:t>
        </w:r>
      </w:hyperlink>
      <w:r>
        <w:t xml:space="preserve"> РФ в редакции, действующей после 01.01.2014, улучшает положение лица, совершившего такое правонарушение (размер штрафа меньше установленного нормами </w:t>
      </w:r>
      <w:hyperlink r:id="rId32" w:history="1">
        <w:r>
          <w:rPr>
            <w:color w:val="0000FF"/>
          </w:rPr>
          <w:t>КоАП</w:t>
        </w:r>
      </w:hyperlink>
      <w:r>
        <w:t xml:space="preserve"> РФ в редакции, действовавшей до 01.01.2014), к указанному лицу применяется санкция, предусмотренная нормой </w:t>
      </w:r>
      <w:hyperlink r:id="rId33" w:history="1">
        <w:r>
          <w:rPr>
            <w:color w:val="0000FF"/>
          </w:rPr>
          <w:t>КоАП</w:t>
        </w:r>
      </w:hyperlink>
      <w:r>
        <w:t xml:space="preserve"> РФ в редакции, действующей после 01.01.2014 (пример приведен в </w:t>
      </w:r>
      <w:hyperlink w:anchor="P174" w:history="1">
        <w:r>
          <w:rPr>
            <w:color w:val="0000FF"/>
          </w:rPr>
          <w:t>приложении N 4</w:t>
        </w:r>
      </w:hyperlink>
      <w:r>
        <w:t>).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В случае, если положение лица ухудшается (размер штрафа больше установленного нормами </w:t>
      </w:r>
      <w:hyperlink r:id="rId34" w:history="1">
        <w:r>
          <w:rPr>
            <w:color w:val="0000FF"/>
          </w:rPr>
          <w:t>КоАП</w:t>
        </w:r>
      </w:hyperlink>
      <w:r>
        <w:t xml:space="preserve"> РФ в редакции, действовавшей до 01.01.2014), применяется норма </w:t>
      </w:r>
      <w:hyperlink r:id="rId35" w:history="1">
        <w:r>
          <w:rPr>
            <w:color w:val="0000FF"/>
          </w:rPr>
          <w:t>КоАП</w:t>
        </w:r>
      </w:hyperlink>
      <w:r>
        <w:t xml:space="preserve"> РФ в редакции, действовавшей до 01.01.2014 (пример приведен в </w:t>
      </w:r>
      <w:hyperlink w:anchor="P188" w:history="1">
        <w:r>
          <w:rPr>
            <w:color w:val="0000FF"/>
          </w:rPr>
          <w:t>приложении N 5</w:t>
        </w:r>
      </w:hyperlink>
      <w:r>
        <w:t>).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>На основании изложенного ФАС России обращает внимание, что при привлечении лиц к административной ответственности за нарушения законодательства Российской Федерации о размещении заказов необходимо учитывать позицию, изложенную в данном письме.</w:t>
      </w: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jc w:val="right"/>
      </w:pPr>
      <w:r>
        <w:t>И.Ю.АРТЕМЬЕВ</w:t>
      </w: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jc w:val="right"/>
        <w:outlineLvl w:val="0"/>
      </w:pPr>
      <w:r>
        <w:t>Приложение N 1</w:t>
      </w:r>
    </w:p>
    <w:p w:rsidR="00AE7AE1" w:rsidRDefault="00AE7AE1">
      <w:pPr>
        <w:pStyle w:val="ConsPlusNormal"/>
        <w:jc w:val="right"/>
      </w:pPr>
    </w:p>
    <w:p w:rsidR="00AE7AE1" w:rsidRDefault="00AE7AE1">
      <w:pPr>
        <w:pStyle w:val="ConsPlusNormal"/>
        <w:jc w:val="center"/>
      </w:pPr>
      <w:r>
        <w:t>АЛГОРИТМ</w:t>
      </w:r>
    </w:p>
    <w:p w:rsidR="00AE7AE1" w:rsidRDefault="00AE7AE1">
      <w:pPr>
        <w:pStyle w:val="ConsPlusNormal"/>
        <w:jc w:val="center"/>
      </w:pPr>
      <w:r>
        <w:t>ДЕЙСТВИЙ ДОЛЖНОСТНОГО ЛИЦА ПРИ ВЫЯВЛЕНИИ, ВОЗБУЖДЕНИИ,</w:t>
      </w:r>
    </w:p>
    <w:p w:rsidR="00AE7AE1" w:rsidRDefault="00AE7AE1">
      <w:pPr>
        <w:pStyle w:val="ConsPlusNormal"/>
        <w:jc w:val="center"/>
      </w:pPr>
      <w:r>
        <w:t>ПРОДОЛЖЕНИИ ПРОИЗВОДСТВА ПО ДЕЛАМ ОБ АДМИНИСТРАТИВНЫХ</w:t>
      </w:r>
    </w:p>
    <w:p w:rsidR="00AE7AE1" w:rsidRDefault="00AE7AE1">
      <w:pPr>
        <w:pStyle w:val="ConsPlusNormal"/>
        <w:jc w:val="center"/>
      </w:pPr>
      <w:r>
        <w:t>ПРАВОНАРУШЕНИЯХ В СФЕРЕ ЗАКОНОДАТЕЛЬСТВА РОССИЙСКОЙ</w:t>
      </w:r>
    </w:p>
    <w:p w:rsidR="00AE7AE1" w:rsidRDefault="00AE7AE1">
      <w:pPr>
        <w:pStyle w:val="ConsPlusNormal"/>
        <w:jc w:val="center"/>
      </w:pPr>
      <w:r>
        <w:t>ФЕДЕРАЦИИ О РАЗМЕЩЕНИИ ЗАКАЗОВ</w:t>
      </w:r>
    </w:p>
    <w:p w:rsidR="00AE7AE1" w:rsidRDefault="00AE7AE1">
      <w:pPr>
        <w:pStyle w:val="ConsPlusNormal"/>
        <w:jc w:val="center"/>
      </w:pPr>
    </w:p>
    <w:p w:rsidR="00AE7AE1" w:rsidRDefault="00AE7AE1">
      <w:pPr>
        <w:pStyle w:val="ConsPlusNonformat"/>
        <w:jc w:val="both"/>
      </w:pPr>
      <w:r>
        <w:t xml:space="preserve">   ┌───────────────────────────────┐   ┌───────────────────────────────┐</w:t>
      </w:r>
    </w:p>
    <w:p w:rsidR="00AE7AE1" w:rsidRDefault="00AE7AE1">
      <w:pPr>
        <w:pStyle w:val="ConsPlusNonformat"/>
        <w:jc w:val="both"/>
      </w:pPr>
      <w:r>
        <w:t xml:space="preserve">   │Административное правонарушение│   │Административное правонарушение│</w:t>
      </w:r>
    </w:p>
    <w:p w:rsidR="00AE7AE1" w:rsidRDefault="00AE7AE1">
      <w:pPr>
        <w:pStyle w:val="ConsPlusNonformat"/>
        <w:jc w:val="both"/>
      </w:pPr>
      <w:r>
        <w:t xml:space="preserve">   │  в области законодательства   │   │  в области законодательства   │</w:t>
      </w:r>
    </w:p>
    <w:p w:rsidR="00AE7AE1" w:rsidRDefault="00AE7AE1">
      <w:pPr>
        <w:pStyle w:val="ConsPlusNonformat"/>
        <w:jc w:val="both"/>
      </w:pPr>
      <w:r>
        <w:t xml:space="preserve">   │     Российской Федерации      │   │     Российской Федерации      │</w:t>
      </w:r>
    </w:p>
    <w:p w:rsidR="00AE7AE1" w:rsidRDefault="00AE7AE1">
      <w:pPr>
        <w:pStyle w:val="ConsPlusNonformat"/>
        <w:jc w:val="both"/>
      </w:pPr>
      <w:r>
        <w:t xml:space="preserve">   │о размещении заказов совершено │   │о размещении заказов совершено │</w:t>
      </w:r>
    </w:p>
    <w:p w:rsidR="00AE7AE1" w:rsidRDefault="00AE7AE1">
      <w:pPr>
        <w:pStyle w:val="ConsPlusNonformat"/>
        <w:jc w:val="both"/>
      </w:pPr>
      <w:r>
        <w:t xml:space="preserve">   │         до 01.01.2014         │   │       после 01.01.2014        │</w:t>
      </w:r>
    </w:p>
    <w:p w:rsidR="00AE7AE1" w:rsidRDefault="00AE7AE1">
      <w:pPr>
        <w:pStyle w:val="ConsPlusNonformat"/>
        <w:jc w:val="both"/>
      </w:pPr>
      <w:r>
        <w:t xml:space="preserve">   └──────┬─────────────────┬──────┘   └───────────────┬───────────────┘</w:t>
      </w:r>
    </w:p>
    <w:p w:rsidR="00AE7AE1" w:rsidRDefault="00AE7AE1">
      <w:pPr>
        <w:pStyle w:val="ConsPlusNonformat"/>
        <w:jc w:val="both"/>
      </w:pPr>
      <w:r>
        <w:t xml:space="preserve">          \/                \/                         \/</w:t>
      </w:r>
    </w:p>
    <w:p w:rsidR="00AE7AE1" w:rsidRDefault="00AE7AE1">
      <w:pPr>
        <w:pStyle w:val="ConsPlusNonformat"/>
        <w:jc w:val="both"/>
      </w:pPr>
      <w:r>
        <w:t xml:space="preserve">   ┌─────────────┐   ┌─────────────┐   ┌───────────────────────────────┐</w:t>
      </w:r>
    </w:p>
    <w:p w:rsidR="00AE7AE1" w:rsidRDefault="00AE7AE1">
      <w:pPr>
        <w:pStyle w:val="ConsPlusNonformat"/>
        <w:jc w:val="both"/>
      </w:pPr>
      <w:r>
        <w:t xml:space="preserve">   │  Нарушение  │   │  Нарушение  │   │      Нарушение выявлено       │</w:t>
      </w:r>
    </w:p>
    <w:p w:rsidR="00AE7AE1" w:rsidRDefault="00AE7AE1">
      <w:pPr>
        <w:pStyle w:val="ConsPlusNonformat"/>
        <w:jc w:val="both"/>
      </w:pPr>
      <w:r>
        <w:t xml:space="preserve">   │  выявлено   │   │  выявлено   │   │            в 2014             │</w:t>
      </w:r>
    </w:p>
    <w:p w:rsidR="00AE7AE1" w:rsidRDefault="00AE7AE1">
      <w:pPr>
        <w:pStyle w:val="ConsPlusNonformat"/>
        <w:jc w:val="both"/>
      </w:pPr>
      <w:r>
        <w:t xml:space="preserve">   │ в 2013 году │   │ в 2014 году │   └───────────────┬───────────────┘</w:t>
      </w:r>
    </w:p>
    <w:p w:rsidR="00AE7AE1" w:rsidRDefault="00AE7AE1">
      <w:pPr>
        <w:pStyle w:val="ConsPlusNonformat"/>
        <w:jc w:val="both"/>
      </w:pPr>
      <w:r>
        <w:t xml:space="preserve">   └──────┬──────┘   └──────┬──────┘                   │</w:t>
      </w:r>
    </w:p>
    <w:p w:rsidR="00AE7AE1" w:rsidRDefault="00AE7AE1">
      <w:pPr>
        <w:pStyle w:val="ConsPlusNonformat"/>
        <w:jc w:val="both"/>
      </w:pPr>
      <w:r>
        <w:t xml:space="preserve">          \/                \/                         \/</w:t>
      </w:r>
    </w:p>
    <w:p w:rsidR="00AE7AE1" w:rsidRDefault="00AE7AE1">
      <w:pPr>
        <w:pStyle w:val="ConsPlusNonformat"/>
        <w:jc w:val="both"/>
      </w:pPr>
      <w:r>
        <w:t xml:space="preserve">   ┌───────────────────────────────┐   ┌───────────────────────────────┐</w:t>
      </w:r>
    </w:p>
    <w:p w:rsidR="00AE7AE1" w:rsidRDefault="00AE7AE1">
      <w:pPr>
        <w:pStyle w:val="ConsPlusNonformat"/>
        <w:jc w:val="both"/>
      </w:pPr>
      <w:r>
        <w:t xml:space="preserve">   │ Должностному лицу, выявившему │   │ Должностному лицу, выявившему │</w:t>
      </w:r>
    </w:p>
    <w:p w:rsidR="00AE7AE1" w:rsidRDefault="00AE7AE1">
      <w:pPr>
        <w:pStyle w:val="ConsPlusNonformat"/>
        <w:jc w:val="both"/>
      </w:pPr>
      <w:r>
        <w:t xml:space="preserve">   │ нарушение, следует применять  │   │ нарушение, следует применять  │</w:t>
      </w:r>
    </w:p>
    <w:p w:rsidR="00AE7AE1" w:rsidRDefault="00AE7AE1">
      <w:pPr>
        <w:pStyle w:val="ConsPlusNonformat"/>
        <w:jc w:val="both"/>
      </w:pPr>
      <w:r>
        <w:t xml:space="preserve">   │    нормы </w:t>
      </w:r>
      <w:hyperlink r:id="rId36" w:history="1">
        <w:r>
          <w:rPr>
            <w:color w:val="0000FF"/>
          </w:rPr>
          <w:t>КоАП</w:t>
        </w:r>
      </w:hyperlink>
      <w:r>
        <w:t xml:space="preserve"> в редакции,     │   │    нормы </w:t>
      </w:r>
      <w:hyperlink r:id="rId37" w:history="1">
        <w:r>
          <w:rPr>
            <w:color w:val="0000FF"/>
          </w:rPr>
          <w:t>КоАП</w:t>
        </w:r>
      </w:hyperlink>
      <w:r>
        <w:t xml:space="preserve"> в редакции,     │</w:t>
      </w:r>
    </w:p>
    <w:p w:rsidR="00AE7AE1" w:rsidRDefault="00AE7AE1">
      <w:pPr>
        <w:pStyle w:val="ConsPlusNonformat"/>
        <w:jc w:val="both"/>
      </w:pPr>
      <w:r>
        <w:t xml:space="preserve">   │  действовавшей до 01.01.2014  │   │   действующей с 01.01.2014    │</w:t>
      </w:r>
    </w:p>
    <w:p w:rsidR="00AE7AE1" w:rsidRDefault="00AE7AE1">
      <w:pPr>
        <w:pStyle w:val="ConsPlusNonformat"/>
        <w:jc w:val="both"/>
      </w:pPr>
      <w:r>
        <w:t xml:space="preserve">   └──────┬─────────────────┬──────┘   └───────────────┬───────────────┘</w:t>
      </w:r>
    </w:p>
    <w:p w:rsidR="00AE7AE1" w:rsidRDefault="00AE7AE1">
      <w:pPr>
        <w:pStyle w:val="ConsPlusNonformat"/>
        <w:jc w:val="both"/>
      </w:pPr>
      <w:r>
        <w:t xml:space="preserve">          \/                \/                         \/</w:t>
      </w:r>
    </w:p>
    <w:p w:rsidR="00AE7AE1" w:rsidRDefault="00AE7AE1">
      <w:pPr>
        <w:pStyle w:val="ConsPlusNonformat"/>
        <w:jc w:val="both"/>
      </w:pPr>
      <w:r>
        <w:t>┌──────────────────┐     ┌──────────────────┐    ┌────────────────────────┐</w:t>
      </w:r>
    </w:p>
    <w:p w:rsidR="00AE7AE1" w:rsidRDefault="00AE7AE1">
      <w:pPr>
        <w:pStyle w:val="ConsPlusNonformat"/>
        <w:jc w:val="both"/>
      </w:pPr>
      <w:r>
        <w:lastRenderedPageBreak/>
        <w:t>│ Административное │     │ Административное │    │    Административное    │</w:t>
      </w:r>
    </w:p>
    <w:p w:rsidR="00AE7AE1" w:rsidRDefault="00AE7AE1">
      <w:pPr>
        <w:pStyle w:val="ConsPlusNonformat"/>
        <w:jc w:val="both"/>
      </w:pPr>
      <w:r>
        <w:t>│   производство   │     │   производство   │    │  производство подлежит │</w:t>
      </w:r>
    </w:p>
    <w:p w:rsidR="00AE7AE1" w:rsidRDefault="00AE7AE1">
      <w:pPr>
        <w:pStyle w:val="ConsPlusNonformat"/>
        <w:jc w:val="both"/>
      </w:pPr>
      <w:r>
        <w:t>│   не возбуждено  │     │    возбуждено,   │    │возбуждению на основании│</w:t>
      </w:r>
    </w:p>
    <w:p w:rsidR="00AE7AE1" w:rsidRDefault="00AE7AE1">
      <w:pPr>
        <w:pStyle w:val="ConsPlusNonformat"/>
        <w:jc w:val="both"/>
      </w:pPr>
      <w:r>
        <w:t xml:space="preserve">└─────────┬────────┘     │  но не закончено │    │норм </w:t>
      </w:r>
      <w:hyperlink r:id="rId38" w:history="1">
        <w:r>
          <w:rPr>
            <w:color w:val="0000FF"/>
          </w:rPr>
          <w:t>КоАП</w:t>
        </w:r>
      </w:hyperlink>
      <w:r>
        <w:t xml:space="preserve"> РФ в редакции,│</w:t>
      </w:r>
    </w:p>
    <w:p w:rsidR="00AE7AE1" w:rsidRDefault="00AE7AE1">
      <w:pPr>
        <w:pStyle w:val="ConsPlusNonformat"/>
        <w:jc w:val="both"/>
      </w:pPr>
      <w:r>
        <w:t xml:space="preserve">          │              └────────┬─────────┘    │действующей с 01.01.2014│</w:t>
      </w:r>
    </w:p>
    <w:p w:rsidR="00AE7AE1" w:rsidRDefault="00AE7AE1">
      <w:pPr>
        <w:pStyle w:val="ConsPlusNonformat"/>
        <w:jc w:val="both"/>
      </w:pPr>
      <w:r>
        <w:t xml:space="preserve">          │                       │              └────────────────────────┘</w:t>
      </w:r>
    </w:p>
    <w:p w:rsidR="00AE7AE1" w:rsidRDefault="00AE7AE1">
      <w:pPr>
        <w:pStyle w:val="ConsPlusNonformat"/>
        <w:jc w:val="both"/>
      </w:pPr>
      <w:r>
        <w:t xml:space="preserve">          \/                      \/</w:t>
      </w:r>
    </w:p>
    <w:p w:rsidR="00AE7AE1" w:rsidRDefault="00AE7AE1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┌────────────────────────────────────────────────────────────────┐</w:t>
      </w:r>
    </w:p>
    <w:p w:rsidR="00AE7AE1" w:rsidRDefault="00AE7AE1">
      <w:pPr>
        <w:pStyle w:val="ConsPlusNonformat"/>
        <w:jc w:val="both"/>
      </w:pPr>
      <w:r>
        <w:t>│            Должностному лицу необходимо установить:            │</w:t>
      </w:r>
    </w:p>
    <w:p w:rsidR="00AE7AE1" w:rsidRDefault="00AE7AE1">
      <w:pPr>
        <w:pStyle w:val="ConsPlusNonformat"/>
        <w:jc w:val="both"/>
      </w:pPr>
      <w:r>
        <w:t>│                                                                │</w:t>
      </w:r>
    </w:p>
    <w:p w:rsidR="00AE7AE1" w:rsidRDefault="00AE7AE1">
      <w:pPr>
        <w:pStyle w:val="ConsPlusNonformat"/>
        <w:jc w:val="both"/>
      </w:pPr>
      <w:r>
        <w:t>│    - являются   ли   рассматриваемые  действия  нарушением  как│</w:t>
      </w:r>
    </w:p>
    <w:p w:rsidR="00AE7AE1" w:rsidRDefault="00AE7AE1">
      <w:pPr>
        <w:pStyle w:val="ConsPlusNonformat"/>
        <w:jc w:val="both"/>
      </w:pPr>
      <w:r>
        <w:t>│законодательства РФ о размещении заказов, так и законодательства│</w:t>
      </w:r>
    </w:p>
    <w:p w:rsidR="00AE7AE1" w:rsidRDefault="00AE7AE1">
      <w:pPr>
        <w:pStyle w:val="ConsPlusNonformat"/>
        <w:jc w:val="both"/>
      </w:pPr>
      <w:r>
        <w:t>│РФ о контрактной системе;                                       │</w:t>
      </w:r>
    </w:p>
    <w:p w:rsidR="00AE7AE1" w:rsidRDefault="00AE7AE1">
      <w:pPr>
        <w:pStyle w:val="ConsPlusNonformat"/>
        <w:jc w:val="both"/>
      </w:pPr>
      <w:r>
        <w:t>│    - предусмотрена    ли    административная    ответственность│</w:t>
      </w:r>
    </w:p>
    <w:p w:rsidR="00AE7AE1" w:rsidRDefault="00AE7AE1">
      <w:pPr>
        <w:pStyle w:val="ConsPlusNonformat"/>
        <w:jc w:val="both"/>
      </w:pPr>
      <w:r>
        <w:t xml:space="preserve">│за  совершение  такого  нарушения  нормами  </w:t>
      </w:r>
      <w:hyperlink r:id="rId39" w:history="1">
        <w:r>
          <w:rPr>
            <w:color w:val="0000FF"/>
          </w:rPr>
          <w:t>КоАП</w:t>
        </w:r>
      </w:hyperlink>
      <w:r>
        <w:t xml:space="preserve">  РФ в редакции,│</w:t>
      </w:r>
    </w:p>
    <w:p w:rsidR="00AE7AE1" w:rsidRDefault="00AE7AE1">
      <w:pPr>
        <w:pStyle w:val="ConsPlusNonformat"/>
        <w:jc w:val="both"/>
      </w:pPr>
      <w:r>
        <w:t>│действующей с 01.01.2014                                        │</w:t>
      </w:r>
    </w:p>
    <w:p w:rsidR="00AE7AE1" w:rsidRDefault="00AE7AE1">
      <w:pPr>
        <w:pStyle w:val="ConsPlusNonformat"/>
        <w:jc w:val="both"/>
      </w:pPr>
      <w:r>
        <w:t>└───────────────┬─────────────────────────────────────────┬──────┘</w:t>
      </w:r>
    </w:p>
    <w:p w:rsidR="00AE7AE1" w:rsidRDefault="00AE7AE1">
      <w:pPr>
        <w:pStyle w:val="ConsPlusNonformat"/>
        <w:jc w:val="both"/>
      </w:pPr>
      <w:r>
        <w:t xml:space="preserve">                \/                                        \/</w:t>
      </w:r>
    </w:p>
    <w:p w:rsidR="00AE7AE1" w:rsidRDefault="00AE7AE1">
      <w:pPr>
        <w:pStyle w:val="ConsPlusNonformat"/>
        <w:jc w:val="both"/>
      </w:pPr>
      <w:r>
        <w:t>┌────────────────────────────────┐       ┌────────────────────────────────┐</w:t>
      </w:r>
    </w:p>
    <w:p w:rsidR="00AE7AE1" w:rsidRDefault="00AE7AE1">
      <w:pPr>
        <w:pStyle w:val="ConsPlusNonformat"/>
        <w:jc w:val="both"/>
      </w:pPr>
      <w:r>
        <w:t>│- Действия    лица,   нарушающие│       │- Действия    лица,   нарушающие│</w:t>
      </w:r>
    </w:p>
    <w:p w:rsidR="00AE7AE1" w:rsidRDefault="00AE7AE1">
      <w:pPr>
        <w:pStyle w:val="ConsPlusNonformat"/>
        <w:jc w:val="both"/>
      </w:pPr>
      <w:r>
        <w:t>│законодательство РФ о размещении│       │законодательство РФ о размещении│</w:t>
      </w:r>
    </w:p>
    <w:p w:rsidR="00AE7AE1" w:rsidRDefault="00AE7AE1">
      <w:pPr>
        <w:pStyle w:val="ConsPlusNonformat"/>
        <w:jc w:val="both"/>
      </w:pPr>
      <w:r>
        <w:t>│заказов,   являются   нарушением│       │заказов,  не являются нарушением│</w:t>
      </w:r>
    </w:p>
    <w:p w:rsidR="00AE7AE1" w:rsidRDefault="00AE7AE1">
      <w:pPr>
        <w:pStyle w:val="ConsPlusNonformat"/>
        <w:jc w:val="both"/>
      </w:pPr>
      <w:r>
        <w:t>│законодательства      РФ       о│       │законодательства       РФ      о│</w:t>
      </w:r>
    </w:p>
    <w:p w:rsidR="00AE7AE1" w:rsidRDefault="00AE7AE1">
      <w:pPr>
        <w:pStyle w:val="ConsPlusNonformat"/>
        <w:jc w:val="both"/>
      </w:pPr>
      <w:r>
        <w:t>│контрактной системе             │       │контрактной системе             │</w:t>
      </w:r>
    </w:p>
    <w:p w:rsidR="00AE7AE1" w:rsidRDefault="00AE7AE1">
      <w:pPr>
        <w:pStyle w:val="ConsPlusNonformat"/>
        <w:jc w:val="both"/>
      </w:pPr>
      <w:r>
        <w:t xml:space="preserve">│- нормами  </w:t>
      </w:r>
      <w:hyperlink r:id="rId40" w:history="1">
        <w:r>
          <w:rPr>
            <w:color w:val="0000FF"/>
          </w:rPr>
          <w:t>КоАП</w:t>
        </w:r>
      </w:hyperlink>
      <w:r>
        <w:t xml:space="preserve">  РФ, в редакции,│       │- нормами  </w:t>
      </w:r>
      <w:hyperlink r:id="rId41" w:history="1">
        <w:r>
          <w:rPr>
            <w:color w:val="0000FF"/>
          </w:rPr>
          <w:t>КоАП</w:t>
        </w:r>
      </w:hyperlink>
      <w:r>
        <w:t xml:space="preserve">  РФ, в редакции,│</w:t>
      </w:r>
    </w:p>
    <w:p w:rsidR="00AE7AE1" w:rsidRDefault="00AE7AE1">
      <w:pPr>
        <w:pStyle w:val="ConsPlusNonformat"/>
        <w:jc w:val="both"/>
      </w:pPr>
      <w:r>
        <w:t>│действующей с 01.01.2014, за его│       │действующей   с  01.01.2014,  за│</w:t>
      </w:r>
    </w:p>
    <w:p w:rsidR="00AE7AE1" w:rsidRDefault="00AE7AE1">
      <w:pPr>
        <w:pStyle w:val="ConsPlusNonformat"/>
        <w:jc w:val="both"/>
      </w:pPr>
      <w:r>
        <w:t>│совершение         предусмотрена│       │его совершение  не предусмотрена│</w:t>
      </w:r>
    </w:p>
    <w:p w:rsidR="00AE7AE1" w:rsidRDefault="00AE7AE1">
      <w:pPr>
        <w:pStyle w:val="ConsPlusNonformat"/>
        <w:jc w:val="both"/>
      </w:pPr>
      <w:r>
        <w:t>│административная ответственность│       │административная ответственность│</w:t>
      </w:r>
    </w:p>
    <w:p w:rsidR="00AE7AE1" w:rsidRDefault="00AE7AE1">
      <w:pPr>
        <w:pStyle w:val="ConsPlusNonformat"/>
        <w:jc w:val="both"/>
      </w:pPr>
      <w:r>
        <w:t>└───────────────┬────────────────┘       └────────────────┬───────────────┘</w:t>
      </w:r>
    </w:p>
    <w:p w:rsidR="00AE7AE1" w:rsidRDefault="00AE7AE1">
      <w:pPr>
        <w:pStyle w:val="ConsPlusNonformat"/>
        <w:jc w:val="both"/>
      </w:pPr>
      <w:r>
        <w:t xml:space="preserve">                \/                                        \/</w:t>
      </w:r>
    </w:p>
    <w:p w:rsidR="00AE7AE1" w:rsidRDefault="00AE7AE1">
      <w:pPr>
        <w:pStyle w:val="ConsPlusNonformat"/>
        <w:jc w:val="both"/>
      </w:pPr>
      <w:r>
        <w:t xml:space="preserve">  ┌────────────────────────────┐           ┌────────────────────────────┐</w:t>
      </w:r>
    </w:p>
    <w:p w:rsidR="00AE7AE1" w:rsidRDefault="00AE7AE1">
      <w:pPr>
        <w:pStyle w:val="ConsPlusNonformat"/>
        <w:jc w:val="both"/>
      </w:pPr>
      <w:r>
        <w:t xml:space="preserve">  │    Производство по делу    │           │    Производство по делу    │</w:t>
      </w:r>
    </w:p>
    <w:p w:rsidR="00AE7AE1" w:rsidRDefault="00AE7AE1">
      <w:pPr>
        <w:pStyle w:val="ConsPlusNonformat"/>
        <w:jc w:val="both"/>
      </w:pPr>
      <w:r>
        <w:t xml:space="preserve">  │     об административном    │           │     об административном    │</w:t>
      </w:r>
    </w:p>
    <w:p w:rsidR="00AE7AE1" w:rsidRDefault="00AE7AE1">
      <w:pPr>
        <w:pStyle w:val="ConsPlusNonformat"/>
        <w:jc w:val="both"/>
      </w:pPr>
      <w:r>
        <w:t xml:space="preserve">  │   правонарушении подлежит  │           │правонарушении не может быть│</w:t>
      </w:r>
    </w:p>
    <w:p w:rsidR="00AE7AE1" w:rsidRDefault="00AE7AE1">
      <w:pPr>
        <w:pStyle w:val="ConsPlusNonformat"/>
        <w:jc w:val="both"/>
      </w:pPr>
      <w:r>
        <w:t xml:space="preserve">  │  возбуждению, а начатое -  │           │ начато, а начатое подлежит │</w:t>
      </w:r>
    </w:p>
    <w:p w:rsidR="00AE7AE1" w:rsidRDefault="00AE7AE1">
      <w:pPr>
        <w:pStyle w:val="ConsPlusNonformat"/>
        <w:jc w:val="both"/>
      </w:pPr>
      <w:r>
        <w:t xml:space="preserve">  │         продолжению        │           │         прекращению        │</w:t>
      </w:r>
    </w:p>
    <w:p w:rsidR="00AE7AE1" w:rsidRDefault="00AE7AE1">
      <w:pPr>
        <w:pStyle w:val="ConsPlusNonformat"/>
        <w:jc w:val="both"/>
      </w:pPr>
      <w:r>
        <w:t xml:space="preserve">  └────────────┬───────────────┘           └────────────────────────────┘</w:t>
      </w:r>
    </w:p>
    <w:p w:rsidR="00AE7AE1" w:rsidRDefault="00AE7AE1">
      <w:pPr>
        <w:pStyle w:val="ConsPlusNonformat"/>
        <w:jc w:val="both"/>
      </w:pPr>
      <w:r>
        <w:t xml:space="preserve">               │</w:t>
      </w:r>
    </w:p>
    <w:p w:rsidR="00AE7AE1" w:rsidRDefault="00AE7AE1">
      <w:pPr>
        <w:pStyle w:val="ConsPlusNonformat"/>
        <w:jc w:val="both"/>
      </w:pPr>
      <w:r>
        <w:t xml:space="preserve">               \/</w:t>
      </w:r>
    </w:p>
    <w:p w:rsidR="00AE7AE1" w:rsidRDefault="00AE7AE1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AE7AE1" w:rsidRDefault="00AE7AE1">
      <w:pPr>
        <w:pStyle w:val="ConsPlusNonformat"/>
        <w:jc w:val="both"/>
      </w:pPr>
      <w:r>
        <w:t>│             Должностному лицу, с целью установления размера             │</w:t>
      </w:r>
    </w:p>
    <w:p w:rsidR="00AE7AE1" w:rsidRDefault="00AE7AE1">
      <w:pPr>
        <w:pStyle w:val="ConsPlusNonformat"/>
        <w:jc w:val="both"/>
      </w:pPr>
      <w:r>
        <w:t>│   налагаемого штрафа, необходимо установить, улучшается или ухудшается  │</w:t>
      </w:r>
    </w:p>
    <w:p w:rsidR="00AE7AE1" w:rsidRDefault="00AE7AE1">
      <w:pPr>
        <w:pStyle w:val="ConsPlusNonformat"/>
        <w:jc w:val="both"/>
      </w:pPr>
      <w:r>
        <w:t xml:space="preserve">│   положение привлекаемого лица санкцией, установленной нормой </w:t>
      </w:r>
      <w:hyperlink r:id="rId42" w:history="1">
        <w:r>
          <w:rPr>
            <w:color w:val="0000FF"/>
          </w:rPr>
          <w:t>КоАП</w:t>
        </w:r>
      </w:hyperlink>
      <w:r>
        <w:t xml:space="preserve"> РФ   │</w:t>
      </w:r>
    </w:p>
    <w:p w:rsidR="00AE7AE1" w:rsidRDefault="00AE7AE1">
      <w:pPr>
        <w:pStyle w:val="ConsPlusNonformat"/>
        <w:jc w:val="both"/>
      </w:pPr>
      <w:r>
        <w:t>│                в редакции, действующей после 01.01.2014                 │</w:t>
      </w:r>
    </w:p>
    <w:p w:rsidR="00AE7AE1" w:rsidRDefault="00AE7AE1">
      <w:pPr>
        <w:pStyle w:val="ConsPlusNonformat"/>
        <w:jc w:val="both"/>
      </w:pPr>
      <w:r>
        <w:t>└──────────────┬──────────────────────────────────────────┬───────────────┘</w:t>
      </w:r>
    </w:p>
    <w:p w:rsidR="00AE7AE1" w:rsidRDefault="00AE7AE1">
      <w:pPr>
        <w:pStyle w:val="ConsPlusNonformat"/>
        <w:jc w:val="both"/>
      </w:pPr>
      <w:r>
        <w:t xml:space="preserve">               \/                                         \/</w:t>
      </w:r>
    </w:p>
    <w:p w:rsidR="00AE7AE1" w:rsidRDefault="00AE7AE1">
      <w:pPr>
        <w:pStyle w:val="ConsPlusNonformat"/>
        <w:jc w:val="both"/>
      </w:pPr>
      <w:r>
        <w:t>┌───────────────────────────────┐         ┌───────────────────────────────┐</w:t>
      </w:r>
    </w:p>
    <w:p w:rsidR="00AE7AE1" w:rsidRDefault="00AE7AE1">
      <w:pPr>
        <w:pStyle w:val="ConsPlusNonformat"/>
        <w:jc w:val="both"/>
      </w:pPr>
      <w:r>
        <w:t>│Положение лица улучшено (размер│         │    Положение лица ухудшено    │</w:t>
      </w:r>
    </w:p>
    <w:p w:rsidR="00AE7AE1" w:rsidRDefault="00AE7AE1">
      <w:pPr>
        <w:pStyle w:val="ConsPlusNonformat"/>
        <w:jc w:val="both"/>
      </w:pPr>
      <w:r>
        <w:t>│ штрафа меньше установленного  │         │     (размер штрафа больше     │</w:t>
      </w:r>
    </w:p>
    <w:p w:rsidR="00AE7AE1" w:rsidRDefault="00AE7AE1">
      <w:pPr>
        <w:pStyle w:val="ConsPlusNonformat"/>
        <w:jc w:val="both"/>
      </w:pPr>
      <w:r>
        <w:t xml:space="preserve">│  нормами </w:t>
      </w:r>
      <w:hyperlink r:id="rId43" w:history="1">
        <w:r>
          <w:rPr>
            <w:color w:val="0000FF"/>
          </w:rPr>
          <w:t>КоАП</w:t>
        </w:r>
      </w:hyperlink>
      <w:r>
        <w:t xml:space="preserve"> РФ в редакции,  │         │  установленного нормами </w:t>
      </w:r>
      <w:hyperlink r:id="rId44" w:history="1">
        <w:r>
          <w:rPr>
            <w:color w:val="0000FF"/>
          </w:rPr>
          <w:t>КоАП</w:t>
        </w:r>
      </w:hyperlink>
      <w:r>
        <w:t xml:space="preserve">  │</w:t>
      </w:r>
    </w:p>
    <w:p w:rsidR="00AE7AE1" w:rsidRDefault="00AE7AE1">
      <w:pPr>
        <w:pStyle w:val="ConsPlusNonformat"/>
        <w:jc w:val="both"/>
      </w:pPr>
      <w:r>
        <w:t>│ действовавшей до 01.01.2014)  │         │РФ в редакции, действовавшей до│</w:t>
      </w:r>
    </w:p>
    <w:p w:rsidR="00AE7AE1" w:rsidRDefault="00AE7AE1">
      <w:pPr>
        <w:pStyle w:val="ConsPlusNonformat"/>
        <w:jc w:val="both"/>
      </w:pPr>
      <w:r>
        <w:t>└──────────────┬────────────────┘         │          01.01.2014)          │</w:t>
      </w:r>
    </w:p>
    <w:p w:rsidR="00AE7AE1" w:rsidRDefault="00AE7AE1">
      <w:pPr>
        <w:pStyle w:val="ConsPlusNonformat"/>
        <w:jc w:val="both"/>
      </w:pPr>
      <w:r>
        <w:t xml:space="preserve">               │                          └───────────────┬───────────────┘</w:t>
      </w:r>
    </w:p>
    <w:p w:rsidR="00AE7AE1" w:rsidRDefault="00AE7AE1">
      <w:pPr>
        <w:pStyle w:val="ConsPlusNonformat"/>
        <w:jc w:val="both"/>
      </w:pPr>
      <w:r>
        <w:t xml:space="preserve">               \/                                         \/</w:t>
      </w:r>
    </w:p>
    <w:p w:rsidR="00AE7AE1" w:rsidRDefault="00AE7AE1">
      <w:pPr>
        <w:pStyle w:val="ConsPlusNonformat"/>
        <w:jc w:val="both"/>
      </w:pPr>
      <w:r>
        <w:t>┌───────────────────────────────┐         ┌───────────────────────────────┐</w:t>
      </w:r>
    </w:p>
    <w:p w:rsidR="00AE7AE1" w:rsidRDefault="00AE7AE1">
      <w:pPr>
        <w:pStyle w:val="ConsPlusNonformat"/>
        <w:jc w:val="both"/>
      </w:pPr>
      <w:r>
        <w:t>│К  указанному  лицу применяется│         │К указанному  лицу  применяется│</w:t>
      </w:r>
    </w:p>
    <w:p w:rsidR="00AE7AE1" w:rsidRDefault="00AE7AE1">
      <w:pPr>
        <w:pStyle w:val="ConsPlusNonformat"/>
        <w:jc w:val="both"/>
      </w:pPr>
      <w:r>
        <w:t>│санкция, предусмотренная нормой│         │санкция, предусмотренная нормой│</w:t>
      </w:r>
    </w:p>
    <w:p w:rsidR="00AE7AE1" w:rsidRDefault="00AE7AE1">
      <w:pPr>
        <w:pStyle w:val="ConsPlusNonformat"/>
        <w:jc w:val="both"/>
      </w:pPr>
      <w:r>
        <w:t>│</w:t>
      </w:r>
      <w:hyperlink r:id="rId45" w:history="1">
        <w:r>
          <w:rPr>
            <w:color w:val="0000FF"/>
          </w:rPr>
          <w:t>КоАП</w:t>
        </w:r>
      </w:hyperlink>
      <w:r>
        <w:t xml:space="preserve">     РФ     в     редакции,│         │</w:t>
      </w:r>
      <w:hyperlink r:id="rId46" w:history="1">
        <w:r>
          <w:rPr>
            <w:color w:val="0000FF"/>
          </w:rPr>
          <w:t>КоАП</w:t>
        </w:r>
      </w:hyperlink>
      <w:r>
        <w:t xml:space="preserve">     РФ     в     редакции,│</w:t>
      </w:r>
    </w:p>
    <w:p w:rsidR="00AE7AE1" w:rsidRDefault="00AE7AE1">
      <w:pPr>
        <w:pStyle w:val="ConsPlusNonformat"/>
        <w:jc w:val="both"/>
      </w:pPr>
      <w:r>
        <w:t>│действующей после 01.01.2014   │         │действовавшая до 01.01.2014    │</w:t>
      </w:r>
    </w:p>
    <w:p w:rsidR="00AE7AE1" w:rsidRDefault="00AE7AE1">
      <w:pPr>
        <w:pStyle w:val="ConsPlusNonformat"/>
        <w:jc w:val="both"/>
      </w:pPr>
      <w:r>
        <w:t>└───────────────────────────────┘         └───────────────────────────────┘</w:t>
      </w: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jc w:val="right"/>
        <w:outlineLvl w:val="0"/>
      </w:pPr>
      <w:bookmarkStart w:id="0" w:name="P138"/>
      <w:bookmarkEnd w:id="0"/>
      <w:r>
        <w:t>Приложение N 2</w:t>
      </w:r>
    </w:p>
    <w:p w:rsidR="00AE7AE1" w:rsidRDefault="00AE7AE1">
      <w:pPr>
        <w:pStyle w:val="ConsPlusNormal"/>
        <w:jc w:val="right"/>
      </w:pPr>
    </w:p>
    <w:p w:rsidR="00AE7AE1" w:rsidRDefault="00AE7AE1">
      <w:pPr>
        <w:pStyle w:val="ConsPlusNormal"/>
        <w:ind w:firstLine="540"/>
        <w:jc w:val="both"/>
      </w:pPr>
      <w:r>
        <w:t xml:space="preserve">Согласно </w:t>
      </w:r>
      <w:hyperlink r:id="rId47" w:history="1">
        <w:r>
          <w:rPr>
            <w:color w:val="0000FF"/>
          </w:rPr>
          <w:t>подпункту "а" пункта 3 части 3 статьи 25</w:t>
        </w:r>
      </w:hyperlink>
      <w:r>
        <w:t xml:space="preserve"> Закона о размещении заказов участника в составе заявки на участие в конкурсе должен представить документы, подтверждающие внесение денежных средств в качестве обеспечения заявки на участие в конкурсе, в случае, если в конкурсной документации содержится указание на требование обеспечения такой заявки (платежное поручение, подтверждающее перечисление денежных средств в качестве обеспечения заявки на участие в конкурсе, или копия такого поручения).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48" w:history="1">
        <w:r>
          <w:rPr>
            <w:color w:val="0000FF"/>
          </w:rPr>
          <w:t>пунктом 3 части 1 статьи 12</w:t>
        </w:r>
      </w:hyperlink>
      <w:r>
        <w:t xml:space="preserve"> Закона о размещении заказов при рассмотрении заявок на участие в конкурсе участник не допускается конкурсной комиссией к участию в конкурсе в случае непредоставления документа или копии документа, подтверждающего внесение денежных средств в качестве обеспечения заявки на участие в конкурсе.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>При проведении открытого конкурса заказчиком в конкурсной документации установлено требование о предоставлении обеспечения заявки на участие в конкурсе.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>Участник размещения заказа представил в составе заявки на участие в конкурсе в качестве документа, подтверждающего внесение денежных средств в качестве обеспечения заявки на участие в конкурсе, платежное поручение, сформированное системой Банк-клиент о перечислении соответствующего размера денежных средств на счет заказчика.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Вместе с тем, согласно протоколу рассмотрения заявок на участие в конкурсе указанному участнику отказано в допуске к участию в конкурсе в связи с тем, что им не предоставлено платежное поручение, имеющее отметку банка о перечислении соответствующего размера денежных средств. Указанные действия содержат нарушения </w:t>
      </w:r>
      <w:hyperlink r:id="rId49" w:history="1">
        <w:r>
          <w:rPr>
            <w:color w:val="0000FF"/>
          </w:rPr>
          <w:t>части 2 статьи 12</w:t>
        </w:r>
      </w:hyperlink>
      <w:r>
        <w:t xml:space="preserve">, </w:t>
      </w:r>
      <w:hyperlink r:id="rId50" w:history="1">
        <w:r>
          <w:rPr>
            <w:color w:val="0000FF"/>
          </w:rPr>
          <w:t>части 1 статьи 27</w:t>
        </w:r>
      </w:hyperlink>
      <w:r>
        <w:t xml:space="preserve"> Закона о размещении заказов.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За нарушение порядка отбора участников конкурса, в том числе за отказ в допуске к участию в конкурсе по основаниям, не предусмотренным законодательством Российской Федерации о размещении заказов </w:t>
      </w:r>
      <w:hyperlink r:id="rId51" w:history="1">
        <w:r>
          <w:rPr>
            <w:color w:val="0000FF"/>
          </w:rPr>
          <w:t>частью 2 статьи 7.30</w:t>
        </w:r>
      </w:hyperlink>
      <w:r>
        <w:t xml:space="preserve"> КоАП РФ в редакции, действовавшей до 01.01.2014, предусмотрена административная ответственность.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52" w:history="1">
        <w:r>
          <w:rPr>
            <w:color w:val="0000FF"/>
          </w:rPr>
          <w:t>частями 2</w:t>
        </w:r>
      </w:hyperlink>
      <w:r>
        <w:t xml:space="preserve">, </w:t>
      </w:r>
      <w:hyperlink r:id="rId53" w:history="1">
        <w:r>
          <w:rPr>
            <w:color w:val="0000FF"/>
          </w:rPr>
          <w:t>3 статьи 53</w:t>
        </w:r>
      </w:hyperlink>
      <w:r>
        <w:t xml:space="preserve"> Закона о контрактной системе заявка на участие в конкурсе признается надлежащей, если она соответствует требованиям закона, извещению об осуществлении закупки и конкурсной документации, а участник закупки, подавший такую заявку, соответствует требованиям, которые предъявляются к участнику закупки и указаны в конкурсной документации. Конкурсная комиссия отклоняет заявку на участие в конкурсе, если участник конкурса, подавший ее, не соответствует требованиям к участнику конкурса, указанным в конкурсной документации, или такая заявка признана не соответствующей требованиям, указанным в конкурсной документации.</w:t>
      </w:r>
    </w:p>
    <w:p w:rsidR="00AE7AE1" w:rsidRDefault="00AE7AE1">
      <w:pPr>
        <w:pStyle w:val="ConsPlusNormal"/>
        <w:spacing w:before="220"/>
        <w:ind w:firstLine="540"/>
        <w:jc w:val="both"/>
      </w:pPr>
      <w:hyperlink r:id="rId54" w:history="1">
        <w:r>
          <w:rPr>
            <w:color w:val="0000FF"/>
          </w:rPr>
          <w:t>Пунктом 4 части 1 статьи 50</w:t>
        </w:r>
      </w:hyperlink>
      <w:r>
        <w:t xml:space="preserve"> Закона о контрактной системе установлено, что конкурсная документация должна содержать предусмотренные </w:t>
      </w:r>
      <w:hyperlink r:id="rId55" w:history="1">
        <w:r>
          <w:rPr>
            <w:color w:val="0000FF"/>
          </w:rPr>
          <w:t>статьей 51</w:t>
        </w:r>
      </w:hyperlink>
      <w:r>
        <w:t xml:space="preserve"> Закона о контрактной системе требования к содержанию, к форме, составу заявки на участие в открытом конкурсе.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56" w:history="1">
        <w:r>
          <w:rPr>
            <w:color w:val="0000FF"/>
          </w:rPr>
          <w:t>пункту 5 части 2 статьи 51</w:t>
        </w:r>
      </w:hyperlink>
      <w:r>
        <w:t xml:space="preserve"> Закона о контрактной системе участника закупки в составе заявки на участие в конкурсе должен представить документы, подтверждающие внесение обеспечения заявки на участие в открытом конкурсе (платежное поручение, подтверждающее перечисление денежных средств в качестве обеспечения заявки на участие в открытом конкурсе с отметкой банка, или заверенная банком копия этого платежного поручения либо включенная в реестр банковских гарантий банковская гарантия).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lastRenderedPageBreak/>
        <w:t xml:space="preserve">Таким образом, отказ в допуске к участию в конкурсе, в связи с предоставлением в составе заявки платежного поручения о перечислении денежных средств в качестве обеспечения заявки на участие в конкурсе без отметки банка о перечислении или списании таких средств является нарушением положений </w:t>
      </w:r>
      <w:hyperlink r:id="rId57" w:history="1">
        <w:r>
          <w:rPr>
            <w:color w:val="0000FF"/>
          </w:rPr>
          <w:t>Закона</w:t>
        </w:r>
      </w:hyperlink>
      <w:r>
        <w:t xml:space="preserve"> о размещении заказов, но не противоречит требованиям </w:t>
      </w:r>
      <w:hyperlink r:id="rId58" w:history="1">
        <w:r>
          <w:rPr>
            <w:color w:val="0000FF"/>
          </w:rPr>
          <w:t>Закона</w:t>
        </w:r>
      </w:hyperlink>
      <w:r>
        <w:t xml:space="preserve"> о контрактной системе.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>Учитывая вышеизложенное, по данному факту административного правонарушения производство не может быть начато, а начатое подлежит прекращению.</w:t>
      </w:r>
    </w:p>
    <w:p w:rsidR="00AE7AE1" w:rsidRDefault="00AE7AE1">
      <w:pPr>
        <w:pStyle w:val="ConsPlusNormal"/>
        <w:jc w:val="right"/>
      </w:pPr>
    </w:p>
    <w:p w:rsidR="00AE7AE1" w:rsidRDefault="00AE7AE1">
      <w:pPr>
        <w:pStyle w:val="ConsPlusNormal"/>
        <w:jc w:val="right"/>
      </w:pPr>
    </w:p>
    <w:p w:rsidR="00AE7AE1" w:rsidRDefault="00AE7AE1">
      <w:pPr>
        <w:pStyle w:val="ConsPlusNormal"/>
        <w:jc w:val="right"/>
      </w:pPr>
    </w:p>
    <w:p w:rsidR="00AE7AE1" w:rsidRDefault="00AE7AE1">
      <w:pPr>
        <w:pStyle w:val="ConsPlusNormal"/>
        <w:jc w:val="right"/>
      </w:pPr>
    </w:p>
    <w:p w:rsidR="00AE7AE1" w:rsidRDefault="00AE7AE1">
      <w:pPr>
        <w:pStyle w:val="ConsPlusNormal"/>
        <w:jc w:val="right"/>
      </w:pPr>
    </w:p>
    <w:p w:rsidR="00AE7AE1" w:rsidRDefault="00AE7AE1">
      <w:pPr>
        <w:pStyle w:val="ConsPlusNormal"/>
        <w:jc w:val="right"/>
        <w:outlineLvl w:val="0"/>
      </w:pPr>
      <w:bookmarkStart w:id="1" w:name="P156"/>
      <w:bookmarkEnd w:id="1"/>
      <w:r>
        <w:t>Приложение N 3</w:t>
      </w:r>
    </w:p>
    <w:p w:rsidR="00AE7AE1" w:rsidRDefault="00AE7AE1">
      <w:pPr>
        <w:pStyle w:val="ConsPlusNormal"/>
        <w:jc w:val="right"/>
      </w:pPr>
    </w:p>
    <w:p w:rsidR="00AE7AE1" w:rsidRDefault="00AE7AE1">
      <w:pPr>
        <w:pStyle w:val="ConsPlusNormal"/>
        <w:ind w:firstLine="540"/>
        <w:jc w:val="both"/>
      </w:pPr>
      <w:r>
        <w:t xml:space="preserve">В соответствии с </w:t>
      </w:r>
      <w:hyperlink r:id="rId59" w:history="1">
        <w:r>
          <w:rPr>
            <w:color w:val="0000FF"/>
          </w:rPr>
          <w:t>пунктом 2 части 1 статьи 12</w:t>
        </w:r>
      </w:hyperlink>
      <w:r>
        <w:t xml:space="preserve"> Закона о размещении заказов при рассмотрении заявок на участие в конкурсе участник не допускается конкурсной комиссией к участию в конкурсе в случае его несоответствия требованиям, установленным в соответствии со </w:t>
      </w:r>
      <w:hyperlink r:id="rId60" w:history="1">
        <w:r>
          <w:rPr>
            <w:color w:val="0000FF"/>
          </w:rPr>
          <w:t>статьей 11</w:t>
        </w:r>
      </w:hyperlink>
      <w:r>
        <w:t xml:space="preserve"> Закона о размещении заказов.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61" w:history="1">
        <w:r>
          <w:rPr>
            <w:color w:val="0000FF"/>
          </w:rPr>
          <w:t>части 1 статьи 27</w:t>
        </w:r>
      </w:hyperlink>
      <w:r>
        <w:t xml:space="preserve"> Закона о размещении заказов конкурсная комиссия рассматривает заявки на участие в конкурсе на соответствие требованиям, установленным конкурсной документацией, и соответствие участников размещения заказа требованиям, установленным в соответствии со </w:t>
      </w:r>
      <w:hyperlink r:id="rId62" w:history="1">
        <w:r>
          <w:rPr>
            <w:color w:val="0000FF"/>
          </w:rPr>
          <w:t>статьей 11</w:t>
        </w:r>
      </w:hyperlink>
      <w:r>
        <w:t xml:space="preserve"> данного закона.</w:t>
      </w:r>
    </w:p>
    <w:p w:rsidR="00AE7AE1" w:rsidRDefault="00AE7AE1">
      <w:pPr>
        <w:pStyle w:val="ConsPlusNormal"/>
        <w:spacing w:before="220"/>
        <w:ind w:firstLine="540"/>
        <w:jc w:val="both"/>
      </w:pPr>
      <w:hyperlink r:id="rId63" w:history="1">
        <w:r>
          <w:rPr>
            <w:color w:val="0000FF"/>
          </w:rPr>
          <w:t>Частью 1 статьи 11</w:t>
        </w:r>
      </w:hyperlink>
      <w:r>
        <w:t xml:space="preserve"> Закона о размещении заказов предусмотрено, что при размещении заказа путем проведения торгов устанавливается требование к участникам размещения заказа о его соответствии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торгов.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>При проведении открытого конкурса на выполнение работ по организации строительства объекта капитального строительства заказчиком в документации установлено требование о предоставлении в составе заявки на участие в конкурсе копии свидетельства СРО о допуске к видам работ по организации строительства.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Участник размещения заказа не представил указанное свидетельство, вместе с тем, допущен конкурсной комиссией заказчика до участия в конкурсе, что явилось нарушением </w:t>
      </w:r>
      <w:hyperlink r:id="rId64" w:history="1">
        <w:r>
          <w:rPr>
            <w:color w:val="0000FF"/>
          </w:rPr>
          <w:t>части 2 статьи 12</w:t>
        </w:r>
      </w:hyperlink>
      <w:r>
        <w:t xml:space="preserve">, </w:t>
      </w:r>
      <w:hyperlink r:id="rId65" w:history="1">
        <w:r>
          <w:rPr>
            <w:color w:val="0000FF"/>
          </w:rPr>
          <w:t>части 1 статьи 27</w:t>
        </w:r>
      </w:hyperlink>
      <w:r>
        <w:t xml:space="preserve"> Закона о размещении заказов.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За нарушение порядка отбора участников конкурса, в том числе за отказ в допуске к участию в конкурсе по основаниям, не предусмотренным законодательством Российской Федерации о размещении заказов </w:t>
      </w:r>
      <w:hyperlink r:id="rId66" w:history="1">
        <w:r>
          <w:rPr>
            <w:color w:val="0000FF"/>
          </w:rPr>
          <w:t>частью 2 статьи 7.30</w:t>
        </w:r>
      </w:hyperlink>
      <w:r>
        <w:t xml:space="preserve"> КоАП РФ в редакции, действовавшей до 01.01.2014, предусмотрена административная ответственность.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67" w:history="1">
        <w:r>
          <w:rPr>
            <w:color w:val="0000FF"/>
          </w:rPr>
          <w:t>частями 2</w:t>
        </w:r>
      </w:hyperlink>
      <w:r>
        <w:t xml:space="preserve">, </w:t>
      </w:r>
      <w:hyperlink r:id="rId68" w:history="1">
        <w:r>
          <w:rPr>
            <w:color w:val="0000FF"/>
          </w:rPr>
          <w:t>3 статьи 53</w:t>
        </w:r>
      </w:hyperlink>
      <w:r>
        <w:t xml:space="preserve"> Закона о контрактной системе заявка на участие в конкурсе признается надлежащей, если она соответствует требованиям закона, извещению об осуществлении закупки и конкурсной документации, а участник закупки, подавший такую заявку, соответствует требованиям, которые предъявляются к участнику закупки и указаны в конкурсной документации. Конкурсная комиссия отклоняет заявку на участие в конкурсе, если участник конкурса, подавший ее, не соответствует требованиям к участнику конкурса, указанным в конкурсной документации, или такая заявка признана не соответствующей требованиям, указанным в конкурсной документации.</w:t>
      </w:r>
    </w:p>
    <w:p w:rsidR="00AE7AE1" w:rsidRDefault="00AE7AE1">
      <w:pPr>
        <w:pStyle w:val="ConsPlusNormal"/>
        <w:spacing w:before="220"/>
        <w:ind w:firstLine="540"/>
        <w:jc w:val="both"/>
      </w:pPr>
      <w:hyperlink r:id="rId69" w:history="1">
        <w:r>
          <w:rPr>
            <w:color w:val="0000FF"/>
          </w:rPr>
          <w:t>Частью 1 статьи 31</w:t>
        </w:r>
      </w:hyperlink>
      <w:r>
        <w:t xml:space="preserve"> Закона о контрактной системе предусмотрено, что при осуществлении </w:t>
      </w:r>
      <w:r>
        <w:lastRenderedPageBreak/>
        <w:t>закупки заказчик устанавливает требование к участникам закупки о его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Таким образом, в рассматриваемом случае допуск конкурсной комиссией заказчика к участию в конкурсе участника размещения заказа является как нарушением </w:t>
      </w:r>
      <w:hyperlink r:id="rId70" w:history="1">
        <w:r>
          <w:rPr>
            <w:color w:val="0000FF"/>
          </w:rPr>
          <w:t>части 2 статьи 12</w:t>
        </w:r>
      </w:hyperlink>
      <w:r>
        <w:t xml:space="preserve"> Закона о размещении заказов, так и нарушением </w:t>
      </w:r>
      <w:hyperlink r:id="rId71" w:history="1">
        <w:r>
          <w:rPr>
            <w:color w:val="0000FF"/>
          </w:rPr>
          <w:t>части 2 статьи 53</w:t>
        </w:r>
      </w:hyperlink>
      <w:r>
        <w:t xml:space="preserve"> Закона о контрактной системе.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Кроме того, </w:t>
      </w:r>
      <w:hyperlink r:id="rId72" w:history="1">
        <w:r>
          <w:rPr>
            <w:color w:val="0000FF"/>
          </w:rPr>
          <w:t>частью 2 статьи 7.30</w:t>
        </w:r>
      </w:hyperlink>
      <w:r>
        <w:t xml:space="preserve"> КоАП РФ в редакции, действующей с 01.01.2014, предусмотрена административная ответственность за признание заявки на участие в конкурсе надлежащей, соответствующей требованиям конкурсной документации, в случае, если участнику, подавшему такую заявку,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Учитывая вышеизложенное, по данному факту административного правонарушения производство подлежит возбуждению, а начатое - продолжению в соответствии нормами </w:t>
      </w:r>
      <w:hyperlink r:id="rId73" w:history="1">
        <w:r>
          <w:rPr>
            <w:color w:val="0000FF"/>
          </w:rPr>
          <w:t>КоАП</w:t>
        </w:r>
      </w:hyperlink>
      <w:r>
        <w:t xml:space="preserve"> РФ.</w:t>
      </w: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jc w:val="right"/>
        <w:outlineLvl w:val="0"/>
      </w:pPr>
      <w:bookmarkStart w:id="2" w:name="P174"/>
      <w:bookmarkEnd w:id="2"/>
      <w:r>
        <w:t>Приложение N 4</w:t>
      </w:r>
    </w:p>
    <w:p w:rsidR="00AE7AE1" w:rsidRDefault="00AE7AE1">
      <w:pPr>
        <w:pStyle w:val="ConsPlusNormal"/>
        <w:jc w:val="right"/>
      </w:pPr>
    </w:p>
    <w:p w:rsidR="00AE7AE1" w:rsidRDefault="00AE7AE1">
      <w:pPr>
        <w:pStyle w:val="ConsPlusNormal"/>
        <w:ind w:firstLine="540"/>
        <w:jc w:val="both"/>
      </w:pPr>
      <w:r>
        <w:t xml:space="preserve">Согласно </w:t>
      </w:r>
      <w:hyperlink r:id="rId74" w:history="1">
        <w:r>
          <w:rPr>
            <w:color w:val="0000FF"/>
          </w:rPr>
          <w:t>части 6 статьи 41.9</w:t>
        </w:r>
      </w:hyperlink>
      <w:r>
        <w:t xml:space="preserve"> Закона о размещении заказов протокол рассмотрения первых частей заявок на участие в открытом аукционе в электронной форме направляется заказчиком оператору электронной площадки в день окончания рассмотрения заявок на участие в открытом аукционе.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Заказчиком в нарушение </w:t>
      </w:r>
      <w:hyperlink r:id="rId75" w:history="1">
        <w:r>
          <w:rPr>
            <w:color w:val="0000FF"/>
          </w:rPr>
          <w:t>части 6 статьи 41.9</w:t>
        </w:r>
      </w:hyperlink>
      <w:r>
        <w:t xml:space="preserve"> Закона о размещении заказов указанный протокол не направлен заказчиком оператору электронной площадки в день окончания рассмотрения заявок на участие в открытом аукционе.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76" w:history="1">
        <w:r>
          <w:rPr>
            <w:color w:val="0000FF"/>
          </w:rPr>
          <w:t>частью 7 статьи 67</w:t>
        </w:r>
      </w:hyperlink>
      <w:r>
        <w:t xml:space="preserve"> Закона о контрактной системе заказчик направляет оператору электронной площадки протокол рассмотрения первых частей заявок на участие в электронном аукционе не позднее даты окончания срока рассмотрения заявок на участие в электронном аукционе.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Таким образом, нарушение срока направления заказчиком оператору электронной площадки протокола рассмотрения первых частей заявок на участие в электронном аукционе является нарушением </w:t>
      </w:r>
      <w:hyperlink r:id="rId77" w:history="1">
        <w:r>
          <w:rPr>
            <w:color w:val="0000FF"/>
          </w:rPr>
          <w:t>части 6 статьи 41.9</w:t>
        </w:r>
      </w:hyperlink>
      <w:r>
        <w:t xml:space="preserve"> Закона о размещении заказов и нарушением </w:t>
      </w:r>
      <w:hyperlink r:id="rId78" w:history="1">
        <w:r>
          <w:rPr>
            <w:color w:val="0000FF"/>
          </w:rPr>
          <w:t>части 7 статьи 67</w:t>
        </w:r>
      </w:hyperlink>
      <w:r>
        <w:t xml:space="preserve"> Закона о контрактной системе.</w:t>
      </w:r>
    </w:p>
    <w:p w:rsidR="00AE7AE1" w:rsidRDefault="00AE7AE1">
      <w:pPr>
        <w:pStyle w:val="ConsPlusNormal"/>
        <w:spacing w:before="220"/>
        <w:ind w:firstLine="540"/>
        <w:jc w:val="both"/>
      </w:pPr>
      <w:hyperlink r:id="rId79" w:history="1">
        <w:r>
          <w:rPr>
            <w:color w:val="0000FF"/>
          </w:rPr>
          <w:t>Частью 10 статьи 7.30</w:t>
        </w:r>
      </w:hyperlink>
      <w:r>
        <w:t xml:space="preserve"> КоАП РФ в редакции, действовавшей до 01.01.2014, за нарушение заказчиком порядка проведения открытого аукциона в электронной форме предусмотрена административная ответственность в виде штрафа в размере пятидесяти тысяч рублей.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Вместе с тем, </w:t>
      </w:r>
      <w:hyperlink r:id="rId80" w:history="1">
        <w:r>
          <w:rPr>
            <w:color w:val="0000FF"/>
          </w:rPr>
          <w:t>частью 1.4 статьи 7.30</w:t>
        </w:r>
      </w:hyperlink>
      <w:r>
        <w:t xml:space="preserve"> КоАП РФ в редакции, действующей с 01.01.2014, за направление оператору электронной площадки документов с нарушением требований законодательства Российской Федерации о контрактной системе предусмотрена административная ответственность в виде штрафа в размере пятнадцати тысяч рублей.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Таким образом, санкция, предусмотренная нормами </w:t>
      </w:r>
      <w:hyperlink r:id="rId81" w:history="1">
        <w:r>
          <w:rPr>
            <w:color w:val="0000FF"/>
          </w:rPr>
          <w:t>КоАП</w:t>
        </w:r>
      </w:hyperlink>
      <w:r>
        <w:t xml:space="preserve"> РФ в редакции, действующей после 01.01.2014, улучшает положение лица, совершившего такое правонарушение (размер штрафа меньше установленного нормами </w:t>
      </w:r>
      <w:hyperlink r:id="rId82" w:history="1">
        <w:r>
          <w:rPr>
            <w:color w:val="0000FF"/>
          </w:rPr>
          <w:t>КоАП</w:t>
        </w:r>
      </w:hyperlink>
      <w:r>
        <w:t xml:space="preserve"> РФ в редакции, действовавшей до 01.01.2014), в </w:t>
      </w:r>
      <w:r>
        <w:lastRenderedPageBreak/>
        <w:t>связи с чем к лицу, совершившему вышеуказанное административное правонарушение, применяется санкция в виде штрафа в размере пятнадцати тысяч рублей.</w:t>
      </w: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jc w:val="right"/>
        <w:outlineLvl w:val="0"/>
      </w:pPr>
      <w:bookmarkStart w:id="3" w:name="P188"/>
      <w:bookmarkEnd w:id="3"/>
      <w:r>
        <w:t>Приложение N 5</w:t>
      </w:r>
    </w:p>
    <w:p w:rsidR="00AE7AE1" w:rsidRDefault="00AE7AE1">
      <w:pPr>
        <w:pStyle w:val="ConsPlusNormal"/>
        <w:jc w:val="right"/>
      </w:pPr>
    </w:p>
    <w:p w:rsidR="00AE7AE1" w:rsidRDefault="00AE7AE1">
      <w:pPr>
        <w:pStyle w:val="ConsPlusNormal"/>
        <w:ind w:firstLine="540"/>
        <w:jc w:val="both"/>
      </w:pPr>
      <w:hyperlink r:id="rId83" w:history="1">
        <w:r>
          <w:rPr>
            <w:color w:val="0000FF"/>
          </w:rPr>
          <w:t>Частью 11 статьи 28</w:t>
        </w:r>
      </w:hyperlink>
      <w:r>
        <w:t xml:space="preserve"> Закона о размещении заказов протокол оценки и сопоставления заявок на участие в конкурсе размещается на официальном сайте заказчиком в течение дня, следующего после дня подписания указанного протокола.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Заказчиком размещен на официальном сайте указанный протокол с нарушением срока, установленного </w:t>
      </w:r>
      <w:hyperlink r:id="rId84" w:history="1">
        <w:r>
          <w:rPr>
            <w:color w:val="0000FF"/>
          </w:rPr>
          <w:t>частью 11 статьи 28</w:t>
        </w:r>
      </w:hyperlink>
      <w:r>
        <w:t xml:space="preserve"> Закона о размещении заказов.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85" w:history="1">
        <w:r>
          <w:rPr>
            <w:color w:val="0000FF"/>
          </w:rPr>
          <w:t>частью 12 статьи 53</w:t>
        </w:r>
      </w:hyperlink>
      <w:r>
        <w:t xml:space="preserve"> Закона о контрактной системе протокол рассмотрения и оценки заявок на участие в конкурсе размещается заказчиком в единой информационной системе не позднее рабочего дня, следующего за датой подписания указанного протокола.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Таким образом, нарушение срока размещения заказчиком протокола оценки и сопоставления заявок на участие в конкурсе является нарушением </w:t>
      </w:r>
      <w:hyperlink r:id="rId86" w:history="1">
        <w:r>
          <w:rPr>
            <w:color w:val="0000FF"/>
          </w:rPr>
          <w:t>части 11 статьи 28</w:t>
        </w:r>
      </w:hyperlink>
      <w:r>
        <w:t xml:space="preserve"> Закона о размещении заказов и нарушением </w:t>
      </w:r>
      <w:hyperlink r:id="rId87" w:history="1">
        <w:r>
          <w:rPr>
            <w:color w:val="0000FF"/>
          </w:rPr>
          <w:t>части 12 статьи 53</w:t>
        </w:r>
      </w:hyperlink>
      <w:r>
        <w:t xml:space="preserve"> Закона о контрактной системе.</w:t>
      </w:r>
    </w:p>
    <w:p w:rsidR="00AE7AE1" w:rsidRDefault="00AE7AE1">
      <w:pPr>
        <w:pStyle w:val="ConsPlusNormal"/>
        <w:spacing w:before="220"/>
        <w:ind w:firstLine="540"/>
        <w:jc w:val="both"/>
      </w:pPr>
      <w:hyperlink r:id="rId88" w:history="1">
        <w:r>
          <w:rPr>
            <w:color w:val="0000FF"/>
          </w:rPr>
          <w:t>Частью 1 статьи 7.30</w:t>
        </w:r>
      </w:hyperlink>
      <w:r>
        <w:t xml:space="preserve"> КоАП РФ в редакции, действовавшей до 01.01.2014, за нарушение должностным лицом заказчика сроков размещения на официальном сайте информации о размещении заказа путем проведения торгов, подлежащей в соответствии с законодательством Российской Федерации о размещении заказов такому размещению, не более чем на два рабочих дня предусмотрена административная ответственность в виде штрафа в размере трех тысяч рублей.</w:t>
      </w:r>
    </w:p>
    <w:p w:rsidR="00AE7AE1" w:rsidRDefault="00AE7AE1">
      <w:pPr>
        <w:pStyle w:val="ConsPlusNormal"/>
        <w:spacing w:before="220"/>
        <w:ind w:firstLine="540"/>
        <w:jc w:val="both"/>
      </w:pPr>
      <w:hyperlink r:id="rId89" w:history="1">
        <w:r>
          <w:rPr>
            <w:color w:val="0000FF"/>
          </w:rPr>
          <w:t>Частью 1 статьи 7.30</w:t>
        </w:r>
      </w:hyperlink>
      <w:r>
        <w:t xml:space="preserve"> КоАП РФ в редакции, действующей с 01.01.2014, за нарушение должностным лицом заказчика сроков размещения в единой информационной системе в сфере закупок документов, размещение которых предусмотрено законодательством Российской Федерации о контрактной системе в сфере закупок, при проведении конкурса, аукциона, не более чем на два рабочих дня предусмотрена административная ответственность в виде штрафа в размере пяти тысяч рублей.</w:t>
      </w:r>
    </w:p>
    <w:p w:rsidR="00AE7AE1" w:rsidRDefault="00AE7AE1">
      <w:pPr>
        <w:pStyle w:val="ConsPlusNormal"/>
        <w:spacing w:before="220"/>
        <w:ind w:firstLine="540"/>
        <w:jc w:val="both"/>
      </w:pPr>
      <w:r>
        <w:t xml:space="preserve">Таким образом, санкция, предусмотренная нормами </w:t>
      </w:r>
      <w:hyperlink r:id="rId90" w:history="1">
        <w:r>
          <w:rPr>
            <w:color w:val="0000FF"/>
          </w:rPr>
          <w:t>КоАП</w:t>
        </w:r>
      </w:hyperlink>
      <w:r>
        <w:t xml:space="preserve"> РФ в редакции, действующей после 01.01.2014, ухудшает положение лица, совершившего такое правонарушение (размер штрафа больше установленного нормами </w:t>
      </w:r>
      <w:hyperlink r:id="rId91" w:history="1">
        <w:r>
          <w:rPr>
            <w:color w:val="0000FF"/>
          </w:rPr>
          <w:t>КоАП</w:t>
        </w:r>
      </w:hyperlink>
      <w:r>
        <w:t xml:space="preserve"> РФ в редакции, действовавшей до 01.01.2014), в связи с чем к лицу, совершившему вышеуказанное административное правонарушение, применяется санкция в виде штрафа в размере трех тысяч рублей.</w:t>
      </w: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ind w:firstLine="540"/>
        <w:jc w:val="both"/>
      </w:pPr>
    </w:p>
    <w:p w:rsidR="00AE7AE1" w:rsidRDefault="00AE7A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67DD" w:rsidRDefault="005F67DD">
      <w:bookmarkStart w:id="4" w:name="_GoBack"/>
      <w:bookmarkEnd w:id="4"/>
    </w:p>
    <w:sectPr w:rsidR="005F67DD" w:rsidSect="00D12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AE1"/>
    <w:rsid w:val="005F67DD"/>
    <w:rsid w:val="00AE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18F3D-0CF6-4449-B0F7-928AEE20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7A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7A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7A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7A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080FC8EB12B66562C6C713B982F5D43387D5A20102BBFD99C05B547BB5637A691B6DDD6A85408C46538F552284052BEAC43B4659226KCiFG" TargetMode="External"/><Relationship Id="rId18" Type="http://schemas.openxmlformats.org/officeDocument/2006/relationships/hyperlink" Target="consultantplus://offline/ref=E080FC8EB12B66562C6C713B982F5D43387D5A20102BBFD99C05B547BB5637A683B685DFA15512CE3377B30727K4i0G" TargetMode="External"/><Relationship Id="rId26" Type="http://schemas.openxmlformats.org/officeDocument/2006/relationships/hyperlink" Target="consultantplus://offline/ref=E080FC8EB12B66562C6C713B982F5D43387D5A20102BBFD99C05B547BB5637A691B6DDDAA65B079B602DE40A25474BA1AF5FA86790K2i4G" TargetMode="External"/><Relationship Id="rId39" Type="http://schemas.openxmlformats.org/officeDocument/2006/relationships/hyperlink" Target="consultantplus://offline/ref=E080FC8EB12B66562C6C713B982F5D43387D5A20102BBFD99C05B547BB5637A683B685DFA15512CE3377B30727K4i0G" TargetMode="External"/><Relationship Id="rId21" Type="http://schemas.openxmlformats.org/officeDocument/2006/relationships/hyperlink" Target="consultantplus://offline/ref=E080FC8EB12B66562C6C713B982F5D43387D5A20102BBFD99C05B547BB5637A683B685DFA15512CE3377B30727K4i0G" TargetMode="External"/><Relationship Id="rId34" Type="http://schemas.openxmlformats.org/officeDocument/2006/relationships/hyperlink" Target="consultantplus://offline/ref=E080FC8EB12B66562C6C713B982F5D43387D5A20102BBFD99C05B547BB5637A683B685DFA15512CE3377B30727K4i0G" TargetMode="External"/><Relationship Id="rId42" Type="http://schemas.openxmlformats.org/officeDocument/2006/relationships/hyperlink" Target="consultantplus://offline/ref=E080FC8EB12B66562C6C713B982F5D43387D5A20102BBFD99C05B547BB5637A683B685DFA15512CE3377B30727K4i0G" TargetMode="External"/><Relationship Id="rId47" Type="http://schemas.openxmlformats.org/officeDocument/2006/relationships/hyperlink" Target="consultantplus://offline/ref=E080FC8EB12B66562C6C713B982F5D433A7F572A1E23BFD99C05B547BB5637A691B6DDD1A456079B602DE40A25474BA1AF5FA86790K2i4G" TargetMode="External"/><Relationship Id="rId50" Type="http://schemas.openxmlformats.org/officeDocument/2006/relationships/hyperlink" Target="consultantplus://offline/ref=E080FC8EB12B66562C6C713B982F5D433A7F572A1E23BFD99C05B547BB5637A691B6DDD3A1520BCC3862E556611558A0AA5FAB658C26CFA3K6i9G" TargetMode="External"/><Relationship Id="rId55" Type="http://schemas.openxmlformats.org/officeDocument/2006/relationships/hyperlink" Target="consultantplus://offline/ref=E080FC8EB12B66562C6C713B982F5D43387E5E261E23BFD99C05B547BB5637A691B6DDD3A1520ACD3462E556611558A0AA5FAB658C26CFA3K6i9G" TargetMode="External"/><Relationship Id="rId63" Type="http://schemas.openxmlformats.org/officeDocument/2006/relationships/hyperlink" Target="consultantplus://offline/ref=E080FC8EB12B66562C6C713B982F5D433A7F572A1E23BFD99C05B547BB5637A691B6DDD3A1520CC83262E556611558A0AA5FAB658C26CFA3K6i9G" TargetMode="External"/><Relationship Id="rId68" Type="http://schemas.openxmlformats.org/officeDocument/2006/relationships/hyperlink" Target="consultantplus://offline/ref=E080FC8EB12B66562C6C713B982F5D43387E5E261E23BFD99C05B547BB5637A691B6DDD3A1530BCB3262E556611558A0AA5FAB658C26CFA3K6i9G" TargetMode="External"/><Relationship Id="rId76" Type="http://schemas.openxmlformats.org/officeDocument/2006/relationships/hyperlink" Target="consultantplus://offline/ref=E080FC8EB12B66562C6C713B982F5D43387E5E261E23BFD99C05B547BB5637A691B6DDD3A15204C63062E556611558A0AA5FAB658C26CFA3K6i9G" TargetMode="External"/><Relationship Id="rId84" Type="http://schemas.openxmlformats.org/officeDocument/2006/relationships/hyperlink" Target="consultantplus://offline/ref=E080FC8EB12B66562C6C713B982F5D433A7F572A1E23BFD99C05B547BB5637A691B6DDDBA45B079B602DE40A25474BA1AF5FA86790K2i4G" TargetMode="External"/><Relationship Id="rId89" Type="http://schemas.openxmlformats.org/officeDocument/2006/relationships/hyperlink" Target="consultantplus://offline/ref=E080FC8EB12B66562C6C713B982F5D43387D5A20102BBFD99C05B547BB5637A691B6DDD6A8550FC46538F552284052BEAC43B4659226KCiFG" TargetMode="External"/><Relationship Id="rId7" Type="http://schemas.openxmlformats.org/officeDocument/2006/relationships/hyperlink" Target="consultantplus://offline/ref=E080FC8EB12B66562C6C713B982F5D43387D5A20102BBFD99C05B547BB5637A683B685DFA15512CE3377B30727K4i0G" TargetMode="External"/><Relationship Id="rId71" Type="http://schemas.openxmlformats.org/officeDocument/2006/relationships/hyperlink" Target="consultantplus://offline/ref=E080FC8EB12B66562C6C713B982F5D43387E5E261E23BFD99C05B547BB5637A691B6DDD3A1520AC93262E556611558A0AA5FAB658C26CFA3K6i9G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080FC8EB12B66562C6C713B982F5D43387D5A20102BBFD99C05B547BB5637A691B6DDD7A1570EC46538F552284052BEAC43B4659226KCiFG" TargetMode="External"/><Relationship Id="rId29" Type="http://schemas.openxmlformats.org/officeDocument/2006/relationships/hyperlink" Target="consultantplus://offline/ref=E080FC8EB12B66562C6C713B982F5D43387D5A20102BBFD99C05B547BB5637A691B6DDD3A1520CCC3962E556611558A0AA5FAB658C26CFA3K6i9G" TargetMode="External"/><Relationship Id="rId11" Type="http://schemas.openxmlformats.org/officeDocument/2006/relationships/hyperlink" Target="consultantplus://offline/ref=E080FC8EB12B66562C6C713B982F5D43387E5E261E23BFD99C05B547BB5637A683B685DFA15512CE3377B30727K4i0G" TargetMode="External"/><Relationship Id="rId24" Type="http://schemas.openxmlformats.org/officeDocument/2006/relationships/hyperlink" Target="consultantplus://offline/ref=E080FC8EB12B66562C6C713B982F5D43387D5A20102BBFD99C05B547BB5637A683B685DFA15512CE3377B30727K4i0G" TargetMode="External"/><Relationship Id="rId32" Type="http://schemas.openxmlformats.org/officeDocument/2006/relationships/hyperlink" Target="consultantplus://offline/ref=E080FC8EB12B66562C6C713B982F5D43387D5A20102BBFD99C05B547BB5637A683B685DFA15512CE3377B30727K4i0G" TargetMode="External"/><Relationship Id="rId37" Type="http://schemas.openxmlformats.org/officeDocument/2006/relationships/hyperlink" Target="consultantplus://offline/ref=E080FC8EB12B66562C6C713B982F5D43387D5A20102BBFD99C05B547BB5637A683B685DFA15512CE3377B30727K4i0G" TargetMode="External"/><Relationship Id="rId40" Type="http://schemas.openxmlformats.org/officeDocument/2006/relationships/hyperlink" Target="consultantplus://offline/ref=E080FC8EB12B66562C6C713B982F5D43387D5A20102BBFD99C05B547BB5637A683B685DFA15512CE3377B30727K4i0G" TargetMode="External"/><Relationship Id="rId45" Type="http://schemas.openxmlformats.org/officeDocument/2006/relationships/hyperlink" Target="consultantplus://offline/ref=E080FC8EB12B66562C6C713B982F5D43387D5A20102BBFD99C05B547BB5637A683B685DFA15512CE3377B30727K4i0G" TargetMode="External"/><Relationship Id="rId53" Type="http://schemas.openxmlformats.org/officeDocument/2006/relationships/hyperlink" Target="consultantplus://offline/ref=E080FC8EB12B66562C6C713B982F5D43387E5E261E23BFD99C05B547BB5637A691B6DDD3A1530BCB3262E556611558A0AA5FAB658C26CFA3K6i9G" TargetMode="External"/><Relationship Id="rId58" Type="http://schemas.openxmlformats.org/officeDocument/2006/relationships/hyperlink" Target="consultantplus://offline/ref=E080FC8EB12B66562C6C713B982F5D43387E5E261E23BFD99C05B547BB5637A683B685DFA15512CE3377B30727K4i0G" TargetMode="External"/><Relationship Id="rId66" Type="http://schemas.openxmlformats.org/officeDocument/2006/relationships/hyperlink" Target="consultantplus://offline/ref=E080FC8EB12B66562C6C713B982F5D43387D5A20102BBFD99C05B547BB5637A691B6DDD6A85A0FC46538F552284052BEAC43B4659226KCiFG" TargetMode="External"/><Relationship Id="rId74" Type="http://schemas.openxmlformats.org/officeDocument/2006/relationships/hyperlink" Target="consultantplus://offline/ref=E080FC8EB12B66562C6C713B982F5D433A7F572A1E23BFD99C05B547BB5637A691B6DDD4A75B079B602DE40A25474BA1AF5FA86790K2i4G" TargetMode="External"/><Relationship Id="rId79" Type="http://schemas.openxmlformats.org/officeDocument/2006/relationships/hyperlink" Target="consultantplus://offline/ref=E080FC8EB12B66562C6C713B982F5D43387D5A20102BBFD99C05B547BB5637A691B6DDD7A1520FC46538F552284052BEAC43B4659226KCiFG" TargetMode="External"/><Relationship Id="rId87" Type="http://schemas.openxmlformats.org/officeDocument/2006/relationships/hyperlink" Target="consultantplus://offline/ref=E080FC8EB12B66562C6C713B982F5D43387E5E261E23BFD99C05B547BB5637A691B6DDD3A1530BCB3462E556611558A0AA5FAB658C26CFA3K6i9G" TargetMode="External"/><Relationship Id="rId5" Type="http://schemas.openxmlformats.org/officeDocument/2006/relationships/hyperlink" Target="consultantplus://offline/ref=E080FC8EB12B66562C6C713B982F5D43387E5D2A1424BFD99C05B547BB5637A691B6DDD3A1520DCA3662E556611558A0AA5FAB658C26CFA3K6i9G" TargetMode="External"/><Relationship Id="rId61" Type="http://schemas.openxmlformats.org/officeDocument/2006/relationships/hyperlink" Target="consultantplus://offline/ref=E080FC8EB12B66562C6C713B982F5D433A7F572A1E23BFD99C05B547BB5637A691B6DDD3A1520BCC3862E556611558A0AA5FAB658C26CFA3K6i9G" TargetMode="External"/><Relationship Id="rId82" Type="http://schemas.openxmlformats.org/officeDocument/2006/relationships/hyperlink" Target="consultantplus://offline/ref=E080FC8EB12B66562C6C713B982F5D43387D5A20102BBFD99C05B547BB5637A683B685DFA15512CE3377B30727K4i0G" TargetMode="External"/><Relationship Id="rId90" Type="http://schemas.openxmlformats.org/officeDocument/2006/relationships/hyperlink" Target="consultantplus://offline/ref=E080FC8EB12B66562C6C713B982F5D43387D5A20102BBFD99C05B547BB5637A683B685DFA15512CE3377B30727K4i0G" TargetMode="External"/><Relationship Id="rId19" Type="http://schemas.openxmlformats.org/officeDocument/2006/relationships/hyperlink" Target="consultantplus://offline/ref=E080FC8EB12B66562C6C713B982F5D43387D5A20102BBFD99C05B547BB5637A691B6DDD3A1560CCA3462E556611558A0AA5FAB658C26CFA3K6i9G" TargetMode="External"/><Relationship Id="rId14" Type="http://schemas.openxmlformats.org/officeDocument/2006/relationships/hyperlink" Target="consultantplus://offline/ref=E080FC8EB12B66562C6C713B982F5D43387D5A20102BBFD99C05B547BB5637A691B6DDD7A15108C46538F552284052BEAC43B4659226KCiFG" TargetMode="External"/><Relationship Id="rId22" Type="http://schemas.openxmlformats.org/officeDocument/2006/relationships/hyperlink" Target="consultantplus://offline/ref=E080FC8EB12B66562C6C713B982F5D43387D5A20102BBFD99C05B547BB5637A683B685DFA15512CE3377B30727K4i0G" TargetMode="External"/><Relationship Id="rId27" Type="http://schemas.openxmlformats.org/officeDocument/2006/relationships/hyperlink" Target="consultantplus://offline/ref=E080FC8EB12B66562C6C713B982F5D43387D5A20102BBFD99C05B547BB5637A683B685DFA15512CE3377B30727K4i0G" TargetMode="External"/><Relationship Id="rId30" Type="http://schemas.openxmlformats.org/officeDocument/2006/relationships/hyperlink" Target="consultantplus://offline/ref=E080FC8EB12B66562C6C713B982F5D43387D5A20102BBFD99C05B547BB5637A683B685DFA15512CE3377B30727K4i0G" TargetMode="External"/><Relationship Id="rId35" Type="http://schemas.openxmlformats.org/officeDocument/2006/relationships/hyperlink" Target="consultantplus://offline/ref=E080FC8EB12B66562C6C713B982F5D43387D5A20102BBFD99C05B547BB5637A683B685DFA15512CE3377B30727K4i0G" TargetMode="External"/><Relationship Id="rId43" Type="http://schemas.openxmlformats.org/officeDocument/2006/relationships/hyperlink" Target="consultantplus://offline/ref=E080FC8EB12B66562C6C713B982F5D43387D5A20102BBFD99C05B547BB5637A683B685DFA15512CE3377B30727K4i0G" TargetMode="External"/><Relationship Id="rId48" Type="http://schemas.openxmlformats.org/officeDocument/2006/relationships/hyperlink" Target="consultantplus://offline/ref=E080FC8EB12B66562C6C713B982F5D433A7F572A1E23BFD99C05B547BB5637A691B6DDD1A553079B602DE40A25474BA1AF5FA86790K2i4G" TargetMode="External"/><Relationship Id="rId56" Type="http://schemas.openxmlformats.org/officeDocument/2006/relationships/hyperlink" Target="consultantplus://offline/ref=E080FC8EB12B66562C6C713B982F5D43387E5E261E23BFD99C05B547BB5637A691B6DDD3A1520ACB3162E556611558A0AA5FAB658C26CFA3K6i9G" TargetMode="External"/><Relationship Id="rId64" Type="http://schemas.openxmlformats.org/officeDocument/2006/relationships/hyperlink" Target="consultantplus://offline/ref=E080FC8EB12B66562C6C713B982F5D433A7F572A1E23BFD99C05B547BB5637A691B6DDD3A1520CC63062E556611558A0AA5FAB658C26CFA3K6i9G" TargetMode="External"/><Relationship Id="rId69" Type="http://schemas.openxmlformats.org/officeDocument/2006/relationships/hyperlink" Target="consultantplus://offline/ref=E080FC8EB12B66562C6C713B982F5D43387E5E261E23BFD99C05B547BB5637A691B6DDD3A1520FCC3462E556611558A0AA5FAB658C26CFA3K6i9G" TargetMode="External"/><Relationship Id="rId77" Type="http://schemas.openxmlformats.org/officeDocument/2006/relationships/hyperlink" Target="consultantplus://offline/ref=E080FC8EB12B66562C6C713B982F5D433A7F572A1E23BFD99C05B547BB5637A691B6DDD4A75B079B602DE40A25474BA1AF5FA86790K2i4G" TargetMode="External"/><Relationship Id="rId8" Type="http://schemas.openxmlformats.org/officeDocument/2006/relationships/hyperlink" Target="consultantplus://offline/ref=E080FC8EB12B66562C6C713B982F5D43397358221424BFD99C05B547BB5637A683B685DFA15512CE3377B30727K4i0G" TargetMode="External"/><Relationship Id="rId51" Type="http://schemas.openxmlformats.org/officeDocument/2006/relationships/hyperlink" Target="consultantplus://offline/ref=E080FC8EB12B66562C6C713B982F5D43387D5A20102BBFD99C05B547BB5637A691B6DDD6A85A0FC46538F552284052BEAC43B4659226KCiFG" TargetMode="External"/><Relationship Id="rId72" Type="http://schemas.openxmlformats.org/officeDocument/2006/relationships/hyperlink" Target="consultantplus://offline/ref=E080FC8EB12B66562C6C713B982F5D43387D5A20102BBFD99C05B547BB5637A691B6DDD6A85A0FC46538F552284052BEAC43B4659226KCiFG" TargetMode="External"/><Relationship Id="rId80" Type="http://schemas.openxmlformats.org/officeDocument/2006/relationships/hyperlink" Target="consultantplus://offline/ref=E080FC8EB12B66562C6C713B982F5D43387D5A20102BBFD99C05B547BB5637A691B6DDD6A85A0DC46538F552284052BEAC43B4659226KCiFG" TargetMode="External"/><Relationship Id="rId85" Type="http://schemas.openxmlformats.org/officeDocument/2006/relationships/hyperlink" Target="consultantplus://offline/ref=E080FC8EB12B66562C6C713B982F5D43387E5E261E23BFD99C05B547BB5637A691B6DDD3A1530BCB3462E556611558A0AA5FAB658C26CFA3K6i9G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080FC8EB12B66562C6C713B982F5D433A7F572A1E23BFD99C05B547BB5637A683B685DFA15512CE3377B30727K4i0G" TargetMode="External"/><Relationship Id="rId17" Type="http://schemas.openxmlformats.org/officeDocument/2006/relationships/hyperlink" Target="consultantplus://offline/ref=E080FC8EB12B66562C6C713B982F5D43387D5A20102BBFD99C05B547BB5637A683B685DFA15512CE3377B30727K4i0G" TargetMode="External"/><Relationship Id="rId25" Type="http://schemas.openxmlformats.org/officeDocument/2006/relationships/hyperlink" Target="consultantplus://offline/ref=E080FC8EB12B66562C6C713B982F5D43387D5A20102BBFD99C05B547BB5637A683B685DFA15512CE3377B30727K4i0G" TargetMode="External"/><Relationship Id="rId33" Type="http://schemas.openxmlformats.org/officeDocument/2006/relationships/hyperlink" Target="consultantplus://offline/ref=E080FC8EB12B66562C6C713B982F5D43387D5A20102BBFD99C05B547BB5637A683B685DFA15512CE3377B30727K4i0G" TargetMode="External"/><Relationship Id="rId38" Type="http://schemas.openxmlformats.org/officeDocument/2006/relationships/hyperlink" Target="consultantplus://offline/ref=E080FC8EB12B66562C6C713B982F5D43387D5A20102BBFD99C05B547BB5637A683B685DFA15512CE3377B30727K4i0G" TargetMode="External"/><Relationship Id="rId46" Type="http://schemas.openxmlformats.org/officeDocument/2006/relationships/hyperlink" Target="consultantplus://offline/ref=E080FC8EB12B66562C6C713B982F5D43387D5A20102BBFD99C05B547BB5637A683B685DFA15512CE3377B30727K4i0G" TargetMode="External"/><Relationship Id="rId59" Type="http://schemas.openxmlformats.org/officeDocument/2006/relationships/hyperlink" Target="consultantplus://offline/ref=E080FC8EB12B66562C6C713B982F5D433A7F572A1E23BFD99C05B547BB5637A691B6DDD3A1520CC73962E556611558A0AA5FAB658C26CFA3K6i9G" TargetMode="External"/><Relationship Id="rId67" Type="http://schemas.openxmlformats.org/officeDocument/2006/relationships/hyperlink" Target="consultantplus://offline/ref=E080FC8EB12B66562C6C713B982F5D43387E5E261E23BFD99C05B547BB5637A691B6DDD3A1520AC93262E556611558A0AA5FAB658C26CFA3K6i9G" TargetMode="External"/><Relationship Id="rId20" Type="http://schemas.openxmlformats.org/officeDocument/2006/relationships/hyperlink" Target="consultantplus://offline/ref=E080FC8EB12B66562C6C713B982F5D43387D5A20102BBFD99C05B547BB5637A683B685DFA15512CE3377B30727K4i0G" TargetMode="External"/><Relationship Id="rId41" Type="http://schemas.openxmlformats.org/officeDocument/2006/relationships/hyperlink" Target="consultantplus://offline/ref=E080FC8EB12B66562C6C713B982F5D43387D5A20102BBFD99C05B547BB5637A683B685DFA15512CE3377B30727K4i0G" TargetMode="External"/><Relationship Id="rId54" Type="http://schemas.openxmlformats.org/officeDocument/2006/relationships/hyperlink" Target="consultantplus://offline/ref=E080FC8EB12B66562C6C713B982F5D43387E5E261E23BFD99C05B547BB5637A691B6DDD3A1520ACF3962E556611558A0AA5FAB658C26CFA3K6i9G" TargetMode="External"/><Relationship Id="rId62" Type="http://schemas.openxmlformats.org/officeDocument/2006/relationships/hyperlink" Target="consultantplus://offline/ref=E080FC8EB12B66562C6C713B982F5D433A7F572A1E23BFD99C05B547BB5637A691B6DDD3A1520CC83362E556611558A0AA5FAB658C26CFA3K6i9G" TargetMode="External"/><Relationship Id="rId70" Type="http://schemas.openxmlformats.org/officeDocument/2006/relationships/hyperlink" Target="consultantplus://offline/ref=E080FC8EB12B66562C6C713B982F5D433A7F572A1E23BFD99C05B547BB5637A691B6DDD3A1520CC63062E556611558A0AA5FAB658C26CFA3K6i9G" TargetMode="External"/><Relationship Id="rId75" Type="http://schemas.openxmlformats.org/officeDocument/2006/relationships/hyperlink" Target="consultantplus://offline/ref=E080FC8EB12B66562C6C713B982F5D433A7F572A1E23BFD99C05B547BB5637A691B6DDD4A75B079B602DE40A25474BA1AF5FA86790K2i4G" TargetMode="External"/><Relationship Id="rId83" Type="http://schemas.openxmlformats.org/officeDocument/2006/relationships/hyperlink" Target="consultantplus://offline/ref=E080FC8EB12B66562C6C713B982F5D433A7F572A1E23BFD99C05B547BB5637A691B6DDDBA45B079B602DE40A25474BA1AF5FA86790K2i4G" TargetMode="External"/><Relationship Id="rId88" Type="http://schemas.openxmlformats.org/officeDocument/2006/relationships/hyperlink" Target="consultantplus://offline/ref=E080FC8EB12B66562C6C713B982F5D43387D5A20102BBFD99C05B547BB5637A691B6DDD0A65005C46538F552284052BEAC43B4659226KCiFG" TargetMode="External"/><Relationship Id="rId91" Type="http://schemas.openxmlformats.org/officeDocument/2006/relationships/hyperlink" Target="consultantplus://offline/ref=E080FC8EB12B66562C6C713B982F5D43387D5A20102BBFD99C05B547BB5637A683B685DFA15512CE3377B30727K4i0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080FC8EB12B66562C6C713B982F5D433A735727112BBFD99C05B547BB5637A691B6DDD3A1520FCF3462E556611558A0AA5FAB658C26CFA3K6i9G" TargetMode="External"/><Relationship Id="rId15" Type="http://schemas.openxmlformats.org/officeDocument/2006/relationships/hyperlink" Target="consultantplus://offline/ref=E080FC8EB12B66562C6C713B982F5D43387D5A20102BBFD99C05B547BB5637A691B6DDD7A15605C46538F552284052BEAC43B4659226KCiFG" TargetMode="External"/><Relationship Id="rId23" Type="http://schemas.openxmlformats.org/officeDocument/2006/relationships/hyperlink" Target="consultantplus://offline/ref=E080FC8EB12B66562C6C713B982F5D43387D5A20102BBFD99C05B547BB5637A691B6DDD3A1520CCC3962E556611558A0AA5FAB658C26CFA3K6i9G" TargetMode="External"/><Relationship Id="rId28" Type="http://schemas.openxmlformats.org/officeDocument/2006/relationships/hyperlink" Target="consultantplus://offline/ref=E080FC8EB12B66562C6C713B982F5D43387D5A20102BBFD99C05B547BB5637A683B685DFA15512CE3377B30727K4i0G" TargetMode="External"/><Relationship Id="rId36" Type="http://schemas.openxmlformats.org/officeDocument/2006/relationships/hyperlink" Target="consultantplus://offline/ref=E080FC8EB12B66562C6C713B982F5D43387D5A20102BBFD99C05B547BB5637A683B685DFA15512CE3377B30727K4i0G" TargetMode="External"/><Relationship Id="rId49" Type="http://schemas.openxmlformats.org/officeDocument/2006/relationships/hyperlink" Target="consultantplus://offline/ref=E080FC8EB12B66562C6C713B982F5D433A7F572A1E23BFD99C05B547BB5637A691B6DDD3A1520CC63062E556611558A0AA5FAB658C26CFA3K6i9G" TargetMode="External"/><Relationship Id="rId57" Type="http://schemas.openxmlformats.org/officeDocument/2006/relationships/hyperlink" Target="consultantplus://offline/ref=E080FC8EB12B66562C6C713B982F5D433A7F572A1E23BFD99C05B547BB5637A683B685DFA15512CE3377B30727K4i0G" TargetMode="External"/><Relationship Id="rId10" Type="http://schemas.openxmlformats.org/officeDocument/2006/relationships/hyperlink" Target="consultantplus://offline/ref=E080FC8EB12B66562C6C713B982F5D43397358221424BFD99C05B547BB5637A683B685DFA15512CE3377B30727K4i0G" TargetMode="External"/><Relationship Id="rId31" Type="http://schemas.openxmlformats.org/officeDocument/2006/relationships/hyperlink" Target="consultantplus://offline/ref=E080FC8EB12B66562C6C713B982F5D43387D5A20102BBFD99C05B547BB5637A683B685DFA15512CE3377B30727K4i0G" TargetMode="External"/><Relationship Id="rId44" Type="http://schemas.openxmlformats.org/officeDocument/2006/relationships/hyperlink" Target="consultantplus://offline/ref=E080FC8EB12B66562C6C713B982F5D43387D5A20102BBFD99C05B547BB5637A683B685DFA15512CE3377B30727K4i0G" TargetMode="External"/><Relationship Id="rId52" Type="http://schemas.openxmlformats.org/officeDocument/2006/relationships/hyperlink" Target="consultantplus://offline/ref=E080FC8EB12B66562C6C713B982F5D43387E5E261E23BFD99C05B547BB5637A691B6DDD3A1520AC93262E556611558A0AA5FAB658C26CFA3K6i9G" TargetMode="External"/><Relationship Id="rId60" Type="http://schemas.openxmlformats.org/officeDocument/2006/relationships/hyperlink" Target="consultantplus://offline/ref=E080FC8EB12B66562C6C713B982F5D433A7F572A1E23BFD99C05B547BB5637A691B6DDD3A1520CC83362E556611558A0AA5FAB658C26CFA3K6i9G" TargetMode="External"/><Relationship Id="rId65" Type="http://schemas.openxmlformats.org/officeDocument/2006/relationships/hyperlink" Target="consultantplus://offline/ref=E080FC8EB12B66562C6C713B982F5D433A7F572A1E23BFD99C05B547BB5637A691B6DDD3A1520BCC3862E556611558A0AA5FAB658C26CFA3K6i9G" TargetMode="External"/><Relationship Id="rId73" Type="http://schemas.openxmlformats.org/officeDocument/2006/relationships/hyperlink" Target="consultantplus://offline/ref=E080FC8EB12B66562C6C713B982F5D43387D5A20102BBFD99C05B547BB5637A683B685DFA15512CE3377B30727K4i0G" TargetMode="External"/><Relationship Id="rId78" Type="http://schemas.openxmlformats.org/officeDocument/2006/relationships/hyperlink" Target="consultantplus://offline/ref=E080FC8EB12B66562C6C713B982F5D43387E5E261E23BFD99C05B547BB5637A691B6DDD3A15204C63062E556611558A0AA5FAB658C26CFA3K6i9G" TargetMode="External"/><Relationship Id="rId81" Type="http://schemas.openxmlformats.org/officeDocument/2006/relationships/hyperlink" Target="consultantplus://offline/ref=E080FC8EB12B66562C6C713B982F5D43387D5A20102BBFD99C05B547BB5637A683B685DFA15512CE3377B30727K4i0G" TargetMode="External"/><Relationship Id="rId86" Type="http://schemas.openxmlformats.org/officeDocument/2006/relationships/hyperlink" Target="consultantplus://offline/ref=E080FC8EB12B66562C6C713B982F5D433A7F572A1E23BFD99C05B547BB5637A691B6DDDBA45B079B602DE40A25474BA1AF5FA86790K2i4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080FC8EB12B66562C6C713B982F5D43387D5A20102BBFD99C05B547BB5637A683B685DFA15512CE3377B30727K4i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5850</Words>
  <Characters>33351</Characters>
  <Application>Microsoft Office Word</Application>
  <DocSecurity>0</DocSecurity>
  <Lines>277</Lines>
  <Paragraphs>78</Paragraphs>
  <ScaleCrop>false</ScaleCrop>
  <Company/>
  <LinksUpToDate>false</LinksUpToDate>
  <CharactersWithSpaces>39123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Сергеевич Чайкин</dc:creator>
  <cp:keywords/>
  <dc:description/>
  <cp:lastModifiedBy>Михаил Сергеевич Чайкин</cp:lastModifiedBy>
  <cp:revision>2</cp:revision>
  <dcterms:created xsi:type="dcterms:W3CDTF">2020-12-07T06:34:00Z</dcterms:created>
  <dcterms:modified xsi:type="dcterms:W3CDTF">2020-12-07T06:34:00Z</dcterms:modified>
</cp:coreProperties>
</file>